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D4D" w:rsidRPr="00A31787" w:rsidRDefault="00C64D4D" w:rsidP="00C64D4D">
      <w:pPr>
        <w:adjustRightInd w:val="0"/>
        <w:snapToGrid w:val="0"/>
        <w:spacing w:beforeLines="50" w:before="180" w:afterLines="50" w:after="180"/>
        <w:rPr>
          <w:rFonts w:ascii="Times New Roman" w:eastAsia="標楷體" w:hAnsi="Times New Roman" w:cs="Times New Roman"/>
          <w:bCs/>
          <w:i/>
          <w:szCs w:val="24"/>
        </w:rPr>
      </w:pPr>
      <w:commentRangeStart w:id="0"/>
      <w:r w:rsidRPr="00A31787">
        <w:rPr>
          <w:rFonts w:ascii="Times New Roman" w:eastAsia="標楷體" w:hAnsi="Times New Roman" w:cs="Times New Roman"/>
          <w:bCs/>
          <w:i/>
          <w:szCs w:val="24"/>
        </w:rPr>
        <w:t>W</w:t>
      </w:r>
      <w:commentRangeEnd w:id="0"/>
      <w:r w:rsidR="00066EC8" w:rsidRPr="00A31787">
        <w:rPr>
          <w:rStyle w:val="CommentReference"/>
          <w:i/>
        </w:rPr>
        <w:commentReference w:id="0"/>
      </w:r>
      <w:commentRangeStart w:id="1"/>
      <w:proofErr w:type="gramStart"/>
      <w:r w:rsidRPr="00A31787">
        <w:rPr>
          <w:rFonts w:ascii="Times New Roman" w:eastAsia="標楷體" w:hAnsi="Times New Roman" w:cs="Times New Roman"/>
          <w:bCs/>
          <w:i/>
          <w:szCs w:val="24"/>
        </w:rPr>
        <w:t>a</w:t>
      </w:r>
      <w:commentRangeEnd w:id="1"/>
      <w:proofErr w:type="gramEnd"/>
      <w:r w:rsidRPr="00A31787">
        <w:rPr>
          <w:rStyle w:val="CommentReference"/>
          <w:rFonts w:ascii="Times New Roman" w:hAnsi="Times New Roman" w:cs="Times New Roman"/>
          <w:i/>
        </w:rPr>
        <w:commentReference w:id="1"/>
      </w:r>
      <w:commentRangeStart w:id="2"/>
      <w:r w:rsidRPr="00A31787">
        <w:rPr>
          <w:rFonts w:ascii="Times New Roman" w:eastAsia="標楷體" w:hAnsi="Times New Roman" w:cs="Times New Roman"/>
          <w:bCs/>
          <w:i/>
          <w:szCs w:val="24"/>
        </w:rPr>
        <w:t>l</w:t>
      </w:r>
      <w:commentRangeEnd w:id="2"/>
      <w:r w:rsidR="00C92EF7" w:rsidRPr="00A31787">
        <w:rPr>
          <w:rStyle w:val="CommentReference"/>
          <w:i/>
        </w:rPr>
        <w:commentReference w:id="2"/>
      </w:r>
      <w:r w:rsidRPr="00A31787">
        <w:rPr>
          <w:rFonts w:ascii="Times New Roman" w:eastAsia="標楷體" w:hAnsi="Times New Roman" w:cs="Times New Roman"/>
          <w:bCs/>
          <w:i/>
          <w:szCs w:val="24"/>
        </w:rPr>
        <w:t>lace Academic Editing</w:t>
      </w:r>
    </w:p>
    <w:p w:rsidR="00994C5F" w:rsidRPr="003D4290" w:rsidRDefault="000E40C8">
      <w:pPr>
        <w:adjustRightInd w:val="0"/>
        <w:snapToGrid w:val="0"/>
        <w:spacing w:beforeLines="50" w:before="180" w:afterLines="50" w:after="180"/>
        <w:jc w:val="center"/>
        <w:rPr>
          <w:rFonts w:ascii="Times New Roman" w:eastAsia="標楷體" w:hAnsi="Times New Roman" w:cs="Times New Roman"/>
          <w:bCs/>
          <w:sz w:val="32"/>
          <w:szCs w:val="32"/>
        </w:rPr>
      </w:pPr>
      <w:r w:rsidRPr="003D4290">
        <w:rPr>
          <w:rFonts w:ascii="Times New Roman" w:eastAsia="標楷體" w:hAnsi="Times New Roman" w:cs="Times New Roman"/>
          <w:bCs/>
          <w:sz w:val="32"/>
          <w:szCs w:val="32"/>
        </w:rPr>
        <w:t>Anesthesia System Us</w:t>
      </w:r>
      <w:r w:rsidR="00A168D4" w:rsidRPr="003D4290">
        <w:rPr>
          <w:rFonts w:ascii="Times New Roman" w:eastAsia="標楷體" w:hAnsi="Times New Roman" w:cs="Times New Roman"/>
          <w:bCs/>
          <w:sz w:val="32"/>
          <w:szCs w:val="32"/>
        </w:rPr>
        <w:t>age</w:t>
      </w:r>
      <w:r w:rsidRPr="003D4290">
        <w:rPr>
          <w:rFonts w:ascii="Times New Roman" w:eastAsia="標楷體" w:hAnsi="Times New Roman" w:cs="Times New Roman"/>
          <w:bCs/>
          <w:sz w:val="32"/>
          <w:szCs w:val="32"/>
        </w:rPr>
        <w:t xml:space="preserve"> Regulation</w:t>
      </w:r>
      <w:r w:rsidR="00C92EF7">
        <w:rPr>
          <w:rFonts w:ascii="Times New Roman" w:eastAsia="標楷體" w:hAnsi="Times New Roman" w:cs="Times New Roman"/>
          <w:bCs/>
          <w:sz w:val="32"/>
          <w:szCs w:val="32"/>
        </w:rPr>
        <w:t>s</w:t>
      </w:r>
    </w:p>
    <w:p w:rsidR="001E4442" w:rsidRPr="003D4290" w:rsidRDefault="001E4442" w:rsidP="001E4442">
      <w:pPr>
        <w:adjustRightInd w:val="0"/>
        <w:snapToGrid w:val="0"/>
        <w:spacing w:beforeLines="50" w:before="180" w:afterLines="50" w:after="180"/>
        <w:jc w:val="right"/>
        <w:rPr>
          <w:rFonts w:ascii="Times New Roman" w:eastAsia="標楷體" w:hAnsi="Times New Roman" w:cs="Times New Roman"/>
          <w:bCs/>
          <w:szCs w:val="24"/>
        </w:rPr>
      </w:pPr>
    </w:p>
    <w:p w:rsidR="001E4442" w:rsidRPr="003D4290" w:rsidRDefault="00A168D4" w:rsidP="00583649">
      <w:pPr>
        <w:pStyle w:val="ListParagraph"/>
        <w:numPr>
          <w:ilvl w:val="0"/>
          <w:numId w:val="13"/>
        </w:numPr>
        <w:adjustRightInd w:val="0"/>
        <w:snapToGrid w:val="0"/>
        <w:spacing w:beforeLines="50" w:before="180" w:afterLines="50" w:after="180"/>
        <w:ind w:leftChars="0"/>
        <w:rPr>
          <w:rFonts w:ascii="Times New Roman" w:eastAsia="標楷體" w:hAnsi="Times New Roman" w:cs="Times New Roman"/>
          <w:szCs w:val="24"/>
        </w:rPr>
      </w:pPr>
      <w:r w:rsidRPr="003D4290">
        <w:rPr>
          <w:rFonts w:ascii="Times New Roman" w:eastAsia="標楷體" w:hAnsi="Times New Roman" w:cs="Times New Roman"/>
          <w:bCs/>
          <w:szCs w:val="24"/>
        </w:rPr>
        <w:t xml:space="preserve">The </w:t>
      </w:r>
      <w:r w:rsidR="001A7779" w:rsidRPr="003D4290">
        <w:rPr>
          <w:rFonts w:ascii="Times New Roman" w:eastAsia="標楷體" w:hAnsi="Times New Roman" w:cs="Times New Roman"/>
          <w:bCs/>
          <w:szCs w:val="24"/>
        </w:rPr>
        <w:t>A</w:t>
      </w:r>
      <w:r w:rsidRPr="003D4290">
        <w:rPr>
          <w:rFonts w:ascii="Times New Roman" w:eastAsia="標楷體" w:hAnsi="Times New Roman" w:cs="Times New Roman"/>
          <w:bCs/>
          <w:szCs w:val="24"/>
        </w:rPr>
        <w:t xml:space="preserve">nesthesia </w:t>
      </w:r>
      <w:r w:rsidR="001A7779" w:rsidRPr="003D4290">
        <w:rPr>
          <w:rFonts w:ascii="Times New Roman" w:eastAsia="標楷體" w:hAnsi="Times New Roman" w:cs="Times New Roman"/>
          <w:bCs/>
          <w:szCs w:val="24"/>
        </w:rPr>
        <w:t>S</w:t>
      </w:r>
      <w:r w:rsidRPr="003D4290">
        <w:rPr>
          <w:rFonts w:ascii="Times New Roman" w:eastAsia="標楷體" w:hAnsi="Times New Roman" w:cs="Times New Roman"/>
          <w:bCs/>
          <w:szCs w:val="24"/>
        </w:rPr>
        <w:t xml:space="preserve">ystem </w:t>
      </w:r>
      <w:r w:rsidR="001A7779" w:rsidRPr="003D4290">
        <w:rPr>
          <w:rFonts w:ascii="Times New Roman" w:eastAsia="標楷體" w:hAnsi="Times New Roman" w:cs="Times New Roman"/>
          <w:bCs/>
          <w:szCs w:val="24"/>
        </w:rPr>
        <w:t>U</w:t>
      </w:r>
      <w:r w:rsidR="00C64D4D" w:rsidRPr="003D4290">
        <w:rPr>
          <w:rFonts w:ascii="Times New Roman" w:eastAsia="標楷體" w:hAnsi="Times New Roman" w:cs="Times New Roman"/>
          <w:bCs/>
          <w:szCs w:val="24"/>
        </w:rPr>
        <w:t>sage</w:t>
      </w:r>
      <w:r w:rsidRPr="003D4290">
        <w:rPr>
          <w:rFonts w:ascii="Times New Roman" w:eastAsia="標楷體" w:hAnsi="Times New Roman" w:cs="Times New Roman"/>
          <w:bCs/>
          <w:szCs w:val="24"/>
        </w:rPr>
        <w:t xml:space="preserve"> </w:t>
      </w:r>
      <w:r w:rsidR="001A7779" w:rsidRPr="003D4290">
        <w:rPr>
          <w:rFonts w:ascii="Times New Roman" w:eastAsia="標楷體" w:hAnsi="Times New Roman" w:cs="Times New Roman"/>
          <w:bCs/>
          <w:szCs w:val="24"/>
        </w:rPr>
        <w:t>R</w:t>
      </w:r>
      <w:r w:rsidRPr="003D4290">
        <w:rPr>
          <w:rFonts w:ascii="Times New Roman" w:eastAsia="標楷體" w:hAnsi="Times New Roman" w:cs="Times New Roman"/>
          <w:bCs/>
          <w:szCs w:val="24"/>
        </w:rPr>
        <w:t>egulation</w:t>
      </w:r>
      <w:r w:rsidR="00C92EF7">
        <w:rPr>
          <w:rFonts w:ascii="Times New Roman" w:eastAsia="標楷體" w:hAnsi="Times New Roman" w:cs="Times New Roman"/>
          <w:bCs/>
          <w:szCs w:val="24"/>
        </w:rPr>
        <w:t>s</w:t>
      </w:r>
      <w:r w:rsidRPr="003D4290">
        <w:rPr>
          <w:rFonts w:ascii="Times New Roman" w:eastAsia="標楷體" w:hAnsi="Times New Roman" w:cs="Times New Roman"/>
          <w:bCs/>
          <w:szCs w:val="24"/>
        </w:rPr>
        <w:t xml:space="preserve"> </w:t>
      </w:r>
      <w:r w:rsidR="00C92EF7">
        <w:rPr>
          <w:rFonts w:ascii="Times New Roman" w:eastAsia="標楷體" w:hAnsi="Times New Roman" w:cs="Times New Roman"/>
          <w:bCs/>
          <w:szCs w:val="24"/>
        </w:rPr>
        <w:t>have been</w:t>
      </w:r>
      <w:r w:rsidRPr="003D4290">
        <w:rPr>
          <w:rFonts w:ascii="Times New Roman" w:eastAsia="標楷體" w:hAnsi="Times New Roman" w:cs="Times New Roman"/>
          <w:bCs/>
          <w:szCs w:val="24"/>
        </w:rPr>
        <w:t xml:space="preserve"> </w:t>
      </w:r>
      <w:r w:rsidR="004F5F9F">
        <w:rPr>
          <w:rFonts w:ascii="Times New Roman" w:eastAsia="標楷體" w:hAnsi="Times New Roman" w:cs="Times New Roman" w:hint="eastAsia"/>
          <w:bCs/>
          <w:szCs w:val="24"/>
        </w:rPr>
        <w:t>formulated</w:t>
      </w:r>
      <w:r w:rsidR="004F5F9F" w:rsidRPr="003D4290">
        <w:rPr>
          <w:rFonts w:ascii="Times New Roman" w:eastAsia="標楷體" w:hAnsi="Times New Roman" w:cs="Times New Roman"/>
          <w:bCs/>
          <w:szCs w:val="24"/>
        </w:rPr>
        <w:t xml:space="preserve"> </w:t>
      </w:r>
      <w:r w:rsidRPr="003D4290">
        <w:rPr>
          <w:rFonts w:ascii="Times New Roman" w:eastAsia="標楷體" w:hAnsi="Times New Roman" w:cs="Times New Roman"/>
          <w:bCs/>
          <w:szCs w:val="24"/>
        </w:rPr>
        <w:t xml:space="preserve">to optimize </w:t>
      </w:r>
      <w:r w:rsidR="004F5F9F">
        <w:rPr>
          <w:rFonts w:ascii="Times New Roman" w:eastAsia="標楷體" w:hAnsi="Times New Roman" w:cs="Times New Roman" w:hint="eastAsia"/>
          <w:bCs/>
          <w:szCs w:val="24"/>
        </w:rPr>
        <w:t xml:space="preserve">instrument usage </w:t>
      </w:r>
      <w:r w:rsidRPr="003D4290">
        <w:rPr>
          <w:rFonts w:ascii="Times New Roman" w:eastAsia="標楷體" w:hAnsi="Times New Roman" w:cs="Times New Roman"/>
          <w:bCs/>
          <w:szCs w:val="24"/>
        </w:rPr>
        <w:t>efficiency.</w:t>
      </w:r>
    </w:p>
    <w:p w:rsidR="00583649" w:rsidRPr="003D4290" w:rsidRDefault="0057161D" w:rsidP="00583649">
      <w:pPr>
        <w:pStyle w:val="ListParagraph"/>
        <w:numPr>
          <w:ilvl w:val="0"/>
          <w:numId w:val="13"/>
        </w:numPr>
        <w:adjustRightInd w:val="0"/>
        <w:snapToGrid w:val="0"/>
        <w:spacing w:beforeLines="50" w:before="180" w:afterLines="50" w:after="180"/>
        <w:ind w:leftChars="0"/>
        <w:rPr>
          <w:rFonts w:ascii="Times New Roman" w:eastAsia="標楷體" w:hAnsi="Times New Roman" w:cs="Times New Roman"/>
          <w:szCs w:val="24"/>
        </w:rPr>
      </w:pPr>
      <w:r w:rsidRPr="003D4290">
        <w:rPr>
          <w:rFonts w:ascii="Times New Roman" w:eastAsia="標楷體" w:hAnsi="Times New Roman" w:cs="Times New Roman"/>
          <w:szCs w:val="24"/>
        </w:rPr>
        <w:t xml:space="preserve">The </w:t>
      </w:r>
      <w:r w:rsidR="00F234F9" w:rsidRPr="00984620">
        <w:rPr>
          <w:rFonts w:ascii="Times New Roman" w:eastAsia="標楷體" w:hAnsi="Times New Roman" w:cs="Times New Roman"/>
          <w:spacing w:val="15"/>
          <w:kern w:val="0"/>
          <w:sz w:val="22"/>
          <w:szCs w:val="20"/>
        </w:rPr>
        <w:t>instrument</w:t>
      </w:r>
      <w:r w:rsidR="00F234F9">
        <w:rPr>
          <w:rFonts w:ascii="Times New Roman" w:eastAsia="標楷體" w:hAnsi="Times New Roman" w:cs="Times New Roman" w:hint="eastAsia"/>
          <w:spacing w:val="15"/>
          <w:kern w:val="0"/>
          <w:sz w:val="22"/>
          <w:szCs w:val="20"/>
        </w:rPr>
        <w:t>s</w:t>
      </w:r>
      <w:r w:rsidR="00F234F9" w:rsidRPr="00984620">
        <w:rPr>
          <w:rFonts w:ascii="Times New Roman" w:eastAsia="標楷體" w:hAnsi="Times New Roman" w:cs="Times New Roman"/>
          <w:spacing w:val="15"/>
          <w:kern w:val="0"/>
          <w:sz w:val="22"/>
          <w:szCs w:val="20"/>
        </w:rPr>
        <w:t xml:space="preserve"> </w:t>
      </w:r>
      <w:r w:rsidRPr="003D4290">
        <w:rPr>
          <w:rFonts w:ascii="Times New Roman" w:eastAsia="標楷體" w:hAnsi="Times New Roman" w:cs="Times New Roman"/>
          <w:szCs w:val="24"/>
        </w:rPr>
        <w:t>include the following:</w:t>
      </w:r>
    </w:p>
    <w:p w:rsidR="00583649" w:rsidRPr="003D4290" w:rsidRDefault="0057161D" w:rsidP="00066EC8">
      <w:pPr>
        <w:pStyle w:val="ListParagraph"/>
        <w:numPr>
          <w:ilvl w:val="0"/>
          <w:numId w:val="15"/>
        </w:numPr>
        <w:adjustRightInd w:val="0"/>
        <w:snapToGrid w:val="0"/>
        <w:spacing w:beforeLines="50" w:before="180" w:afterLines="50" w:after="180"/>
        <w:ind w:leftChars="0"/>
        <w:rPr>
          <w:rFonts w:ascii="Times New Roman" w:eastAsia="標楷體" w:hAnsi="Times New Roman" w:cs="Times New Roman"/>
          <w:szCs w:val="24"/>
        </w:rPr>
      </w:pPr>
      <w:r w:rsidRPr="003D4290">
        <w:rPr>
          <w:rFonts w:ascii="Times New Roman" w:eastAsia="標楷體" w:hAnsi="Times New Roman" w:cs="Times New Roman"/>
          <w:szCs w:val="24"/>
        </w:rPr>
        <w:t>XGI-8 Anesthesia System</w:t>
      </w:r>
      <w:r w:rsidR="00C92EF7">
        <w:rPr>
          <w:rFonts w:ascii="Times New Roman" w:eastAsia="標楷體" w:hAnsi="Times New Roman" w:cs="Times New Roman"/>
          <w:szCs w:val="24"/>
        </w:rPr>
        <w:t>.</w:t>
      </w:r>
    </w:p>
    <w:p w:rsidR="00583649" w:rsidRPr="003D4290" w:rsidRDefault="00952B2E" w:rsidP="00066EC8">
      <w:pPr>
        <w:pStyle w:val="ListParagraph"/>
        <w:numPr>
          <w:ilvl w:val="0"/>
          <w:numId w:val="15"/>
        </w:numPr>
        <w:adjustRightInd w:val="0"/>
        <w:snapToGrid w:val="0"/>
        <w:spacing w:beforeLines="50" w:before="180" w:afterLines="50" w:after="180"/>
        <w:ind w:leftChars="0"/>
        <w:rPr>
          <w:rFonts w:ascii="Times New Roman" w:eastAsia="標楷體" w:hAnsi="Times New Roman" w:cs="Times New Roman"/>
          <w:szCs w:val="24"/>
        </w:rPr>
      </w:pPr>
      <w:r>
        <w:rPr>
          <w:rFonts w:ascii="Times New Roman" w:eastAsia="標楷體" w:hAnsi="Times New Roman" w:cs="Times New Roman" w:hint="eastAsia"/>
          <w:szCs w:val="24"/>
        </w:rPr>
        <w:t>An o</w:t>
      </w:r>
      <w:r w:rsidR="0057161D" w:rsidRPr="003D4290">
        <w:rPr>
          <w:rFonts w:ascii="Times New Roman" w:eastAsia="標楷體" w:hAnsi="Times New Roman" w:cs="Times New Roman"/>
          <w:szCs w:val="24"/>
        </w:rPr>
        <w:t xml:space="preserve">xygen </w:t>
      </w:r>
      <w:r w:rsidR="00C64D4D" w:rsidRPr="003D4290">
        <w:rPr>
          <w:rFonts w:ascii="Times New Roman" w:eastAsia="標楷體" w:hAnsi="Times New Roman" w:cs="Times New Roman"/>
          <w:szCs w:val="24"/>
        </w:rPr>
        <w:t>c</w:t>
      </w:r>
      <w:r w:rsidR="0057161D" w:rsidRPr="003D4290">
        <w:rPr>
          <w:rFonts w:ascii="Times New Roman" w:eastAsia="標楷體" w:hAnsi="Times New Roman" w:cs="Times New Roman"/>
          <w:szCs w:val="24"/>
        </w:rPr>
        <w:t>ylinder</w:t>
      </w:r>
      <w:r w:rsidR="00C92EF7">
        <w:rPr>
          <w:rFonts w:ascii="Times New Roman" w:eastAsia="標楷體" w:hAnsi="Times New Roman" w:cs="Times New Roman"/>
          <w:szCs w:val="24"/>
        </w:rPr>
        <w:t>.</w:t>
      </w:r>
    </w:p>
    <w:p w:rsidR="00583649" w:rsidRPr="003D4290" w:rsidRDefault="00F1148A" w:rsidP="00583649">
      <w:pPr>
        <w:pStyle w:val="ListParagraph"/>
        <w:numPr>
          <w:ilvl w:val="0"/>
          <w:numId w:val="13"/>
        </w:numPr>
        <w:adjustRightInd w:val="0"/>
        <w:snapToGrid w:val="0"/>
        <w:spacing w:beforeLines="50" w:before="180" w:afterLines="50" w:after="180"/>
        <w:ind w:leftChars="0"/>
        <w:rPr>
          <w:rFonts w:ascii="Times New Roman" w:eastAsia="標楷體" w:hAnsi="Times New Roman" w:cs="Times New Roman"/>
          <w:szCs w:val="24"/>
        </w:rPr>
      </w:pPr>
      <w:r>
        <w:rPr>
          <w:rFonts w:ascii="Times New Roman" w:eastAsia="標楷體" w:hAnsi="Times New Roman" w:cs="Times New Roman" w:hint="eastAsia"/>
          <w:bCs/>
          <w:szCs w:val="24"/>
        </w:rPr>
        <w:t xml:space="preserve">The </w:t>
      </w:r>
      <w:r w:rsidRPr="00984620">
        <w:rPr>
          <w:rFonts w:ascii="Times New Roman" w:eastAsia="標楷體" w:hAnsi="Times New Roman" w:cs="Times New Roman"/>
          <w:spacing w:val="15"/>
          <w:kern w:val="0"/>
          <w:sz w:val="22"/>
          <w:szCs w:val="20"/>
        </w:rPr>
        <w:t>instrument</w:t>
      </w:r>
      <w:r>
        <w:rPr>
          <w:rFonts w:ascii="Times New Roman" w:eastAsia="標楷體" w:hAnsi="Times New Roman" w:cs="Times New Roman" w:hint="eastAsia"/>
          <w:spacing w:val="15"/>
          <w:kern w:val="0"/>
          <w:sz w:val="22"/>
          <w:szCs w:val="20"/>
        </w:rPr>
        <w:t>s are</w:t>
      </w:r>
      <w:r w:rsidR="00475EA7">
        <w:rPr>
          <w:rFonts w:ascii="Times New Roman" w:eastAsia="標楷體" w:hAnsi="Times New Roman" w:cs="Times New Roman" w:hint="eastAsia"/>
          <w:bCs/>
          <w:szCs w:val="24"/>
        </w:rPr>
        <w:t xml:space="preserve"> used mainly by</w:t>
      </w:r>
      <w:r w:rsidR="00A168D4" w:rsidRPr="003D4290">
        <w:rPr>
          <w:rFonts w:ascii="Times New Roman" w:eastAsia="標楷體" w:hAnsi="Times New Roman" w:cs="Times New Roman"/>
          <w:bCs/>
          <w:szCs w:val="24"/>
        </w:rPr>
        <w:t xml:space="preserve"> researchers from</w:t>
      </w:r>
      <w:r w:rsidR="00DD78CF">
        <w:rPr>
          <w:rFonts w:ascii="Times New Roman" w:eastAsia="標楷體" w:hAnsi="Times New Roman" w:cs="Times New Roman" w:hint="eastAsia"/>
          <w:bCs/>
          <w:szCs w:val="24"/>
        </w:rPr>
        <w:t xml:space="preserve"> the</w:t>
      </w:r>
      <w:r w:rsidR="00A168D4" w:rsidRPr="003D4290">
        <w:rPr>
          <w:rFonts w:ascii="Times New Roman" w:eastAsia="標楷體" w:hAnsi="Times New Roman" w:cs="Times New Roman"/>
          <w:bCs/>
          <w:szCs w:val="24"/>
        </w:rPr>
        <w:t xml:space="preserve"> Taipei Medical University</w:t>
      </w:r>
      <w:r w:rsidR="00084D31" w:rsidRPr="003D4290">
        <w:rPr>
          <w:rFonts w:ascii="Times New Roman" w:eastAsia="標楷體" w:hAnsi="Times New Roman" w:cs="Times New Roman"/>
          <w:bCs/>
          <w:szCs w:val="24"/>
        </w:rPr>
        <w:t xml:space="preserve"> (TMU)</w:t>
      </w:r>
      <w:r w:rsidR="00A168D4" w:rsidRPr="003D4290">
        <w:rPr>
          <w:rFonts w:ascii="Times New Roman" w:eastAsia="標楷體" w:hAnsi="Times New Roman" w:cs="Times New Roman"/>
          <w:bCs/>
          <w:szCs w:val="24"/>
        </w:rPr>
        <w:t xml:space="preserve">, </w:t>
      </w:r>
      <w:r w:rsidR="00084D31" w:rsidRPr="003D4290">
        <w:rPr>
          <w:rFonts w:ascii="Times New Roman" w:eastAsia="標楷體" w:hAnsi="Times New Roman" w:cs="Times New Roman"/>
          <w:bCs/>
          <w:szCs w:val="24"/>
        </w:rPr>
        <w:t xml:space="preserve">TMU </w:t>
      </w:r>
      <w:r w:rsidR="00A168D4" w:rsidRPr="003D4290">
        <w:rPr>
          <w:rFonts w:ascii="Times New Roman" w:eastAsia="標楷體" w:hAnsi="Times New Roman" w:cs="Times New Roman"/>
          <w:bCs/>
          <w:szCs w:val="24"/>
        </w:rPr>
        <w:t xml:space="preserve">Hospital, </w:t>
      </w:r>
      <w:r w:rsidR="00084D31" w:rsidRPr="003D4290">
        <w:rPr>
          <w:rFonts w:ascii="Times New Roman" w:eastAsia="標楷體" w:hAnsi="Times New Roman" w:cs="Times New Roman"/>
          <w:bCs/>
          <w:szCs w:val="24"/>
        </w:rPr>
        <w:t xml:space="preserve">TMU </w:t>
      </w:r>
      <w:proofErr w:type="spellStart"/>
      <w:r w:rsidR="00A168D4" w:rsidRPr="003D4290">
        <w:rPr>
          <w:rFonts w:ascii="Times New Roman" w:eastAsia="標楷體" w:hAnsi="Times New Roman" w:cs="Times New Roman"/>
          <w:bCs/>
          <w:szCs w:val="24"/>
        </w:rPr>
        <w:t>Shuang</w:t>
      </w:r>
      <w:proofErr w:type="spellEnd"/>
      <w:r w:rsidR="00A168D4" w:rsidRPr="003D4290">
        <w:rPr>
          <w:rFonts w:ascii="Times New Roman" w:eastAsia="標楷體" w:hAnsi="Times New Roman" w:cs="Times New Roman"/>
          <w:bCs/>
          <w:szCs w:val="24"/>
        </w:rPr>
        <w:t xml:space="preserve"> Ho </w:t>
      </w:r>
      <w:r w:rsidR="003D4290" w:rsidRPr="003D4290">
        <w:rPr>
          <w:rFonts w:ascii="Times New Roman" w:eastAsia="標楷體" w:hAnsi="Times New Roman" w:cs="Times New Roman"/>
          <w:bCs/>
        </w:rPr>
        <w:t>Hospital</w:t>
      </w:r>
      <w:r w:rsidR="00A168D4" w:rsidRPr="003D4290">
        <w:rPr>
          <w:rFonts w:ascii="Times New Roman" w:eastAsia="標楷體" w:hAnsi="Times New Roman" w:cs="Times New Roman"/>
          <w:bCs/>
          <w:szCs w:val="24"/>
        </w:rPr>
        <w:t xml:space="preserve">, and Taipei Municipal </w:t>
      </w:r>
      <w:proofErr w:type="spellStart"/>
      <w:r w:rsidR="00A168D4" w:rsidRPr="003D4290">
        <w:rPr>
          <w:rFonts w:ascii="Times New Roman" w:eastAsia="標楷體" w:hAnsi="Times New Roman" w:cs="Times New Roman"/>
          <w:bCs/>
          <w:szCs w:val="24"/>
        </w:rPr>
        <w:t>Wanfang</w:t>
      </w:r>
      <w:proofErr w:type="spellEnd"/>
      <w:r w:rsidR="00A168D4" w:rsidRPr="003D4290">
        <w:rPr>
          <w:rFonts w:ascii="Times New Roman" w:eastAsia="標楷體" w:hAnsi="Times New Roman" w:cs="Times New Roman"/>
          <w:bCs/>
          <w:szCs w:val="24"/>
        </w:rPr>
        <w:t xml:space="preserve"> </w:t>
      </w:r>
      <w:r w:rsidR="00BF1140" w:rsidRPr="003D4290">
        <w:rPr>
          <w:rFonts w:ascii="Times New Roman" w:eastAsia="標楷體" w:hAnsi="Times New Roman" w:cs="Times New Roman"/>
          <w:bCs/>
          <w:szCs w:val="24"/>
        </w:rPr>
        <w:t>Hospital</w:t>
      </w:r>
      <w:r w:rsidR="00A168D4" w:rsidRPr="003D4290">
        <w:rPr>
          <w:rFonts w:ascii="Times New Roman" w:eastAsia="標楷體" w:hAnsi="Times New Roman" w:cs="Times New Roman"/>
          <w:bCs/>
          <w:szCs w:val="24"/>
        </w:rPr>
        <w:t>.</w:t>
      </w:r>
    </w:p>
    <w:p w:rsidR="00583649" w:rsidRPr="003D4290" w:rsidRDefault="00A168D4" w:rsidP="00066EC8">
      <w:pPr>
        <w:pStyle w:val="ListParagraph"/>
        <w:numPr>
          <w:ilvl w:val="0"/>
          <w:numId w:val="13"/>
        </w:numPr>
        <w:adjustRightInd w:val="0"/>
        <w:snapToGrid w:val="0"/>
        <w:spacing w:beforeLines="50" w:before="180" w:afterLines="50" w:after="180"/>
        <w:ind w:leftChars="0"/>
        <w:rPr>
          <w:rFonts w:ascii="Times New Roman" w:eastAsia="標楷體" w:hAnsi="Times New Roman" w:cs="Times New Roman"/>
          <w:szCs w:val="24"/>
        </w:rPr>
      </w:pPr>
      <w:r w:rsidRPr="003D4290">
        <w:rPr>
          <w:rFonts w:ascii="Times New Roman" w:eastAsia="標楷體" w:hAnsi="Times New Roman" w:cs="Times New Roman"/>
          <w:bCs/>
          <w:szCs w:val="24"/>
        </w:rPr>
        <w:t xml:space="preserve">Instrument storage location: United Medical Building (Back Building) F1, </w:t>
      </w:r>
      <w:r w:rsidR="00840ABD" w:rsidRPr="003D4290">
        <w:rPr>
          <w:rFonts w:ascii="Times New Roman" w:eastAsia="標楷體" w:hAnsi="Times New Roman" w:cs="Times New Roman"/>
        </w:rPr>
        <w:t>Laboratory</w:t>
      </w:r>
      <w:r w:rsidR="00840ABD" w:rsidRPr="003D4290">
        <w:rPr>
          <w:rFonts w:ascii="Times New Roman" w:eastAsia="標楷體" w:hAnsi="Times New Roman" w:cs="Times New Roman"/>
          <w:bCs/>
          <w:szCs w:val="24"/>
        </w:rPr>
        <w:t xml:space="preserve"> </w:t>
      </w:r>
      <w:r w:rsidRPr="003D4290">
        <w:rPr>
          <w:rFonts w:ascii="Times New Roman" w:eastAsia="標楷體" w:hAnsi="Times New Roman" w:cs="Times New Roman"/>
          <w:bCs/>
          <w:szCs w:val="24"/>
        </w:rPr>
        <w:t>Animal Center</w:t>
      </w:r>
      <w:r w:rsidR="00E42EDC">
        <w:rPr>
          <w:rFonts w:ascii="Times New Roman" w:eastAsia="標楷體" w:hAnsi="Times New Roman" w:cs="Times New Roman"/>
          <w:bCs/>
          <w:szCs w:val="24"/>
        </w:rPr>
        <w:t>.</w:t>
      </w:r>
    </w:p>
    <w:p w:rsidR="00583649" w:rsidRPr="003D4290" w:rsidRDefault="00C92EF7" w:rsidP="00583649">
      <w:pPr>
        <w:pStyle w:val="ListParagraph"/>
        <w:numPr>
          <w:ilvl w:val="0"/>
          <w:numId w:val="13"/>
        </w:numPr>
        <w:adjustRightInd w:val="0"/>
        <w:snapToGrid w:val="0"/>
        <w:spacing w:beforeLines="50" w:before="180" w:afterLines="50" w:after="180"/>
        <w:ind w:leftChars="0"/>
        <w:rPr>
          <w:rFonts w:ascii="Times New Roman" w:eastAsia="標楷體" w:hAnsi="Times New Roman" w:cs="Times New Roman"/>
          <w:szCs w:val="24"/>
        </w:rPr>
      </w:pPr>
      <w:r>
        <w:rPr>
          <w:rFonts w:ascii="Times New Roman" w:eastAsia="標楷體" w:hAnsi="Times New Roman" w:cs="Times New Roman"/>
          <w:bCs/>
          <w:kern w:val="0"/>
          <w:szCs w:val="24"/>
        </w:rPr>
        <w:t>R</w:t>
      </w:r>
      <w:r w:rsidR="00A168D4" w:rsidRPr="003D4290">
        <w:rPr>
          <w:rFonts w:ascii="Times New Roman" w:eastAsia="標楷體" w:hAnsi="Times New Roman" w:cs="Times New Roman"/>
          <w:bCs/>
          <w:kern w:val="0"/>
          <w:szCs w:val="24"/>
        </w:rPr>
        <w:t>eservation</w:t>
      </w:r>
      <w:r>
        <w:rPr>
          <w:rFonts w:ascii="Times New Roman" w:eastAsia="標楷體" w:hAnsi="Times New Roman" w:cs="Times New Roman"/>
          <w:bCs/>
          <w:kern w:val="0"/>
          <w:szCs w:val="24"/>
        </w:rPr>
        <w:t>s</w:t>
      </w:r>
      <w:r w:rsidR="00A168D4" w:rsidRPr="003D4290">
        <w:rPr>
          <w:rFonts w:ascii="Times New Roman" w:eastAsia="標楷體" w:hAnsi="Times New Roman" w:cs="Times New Roman"/>
          <w:bCs/>
          <w:kern w:val="0"/>
          <w:szCs w:val="24"/>
        </w:rPr>
        <w:t xml:space="preserve"> are </w:t>
      </w:r>
      <w:r>
        <w:rPr>
          <w:rFonts w:ascii="Times New Roman" w:eastAsia="標楷體" w:hAnsi="Times New Roman" w:cs="Times New Roman"/>
          <w:bCs/>
          <w:kern w:val="0"/>
          <w:szCs w:val="24"/>
        </w:rPr>
        <w:t>made</w:t>
      </w:r>
      <w:r w:rsidR="00A168D4" w:rsidRPr="003D4290">
        <w:rPr>
          <w:rFonts w:ascii="Times New Roman" w:eastAsia="標楷體" w:hAnsi="Times New Roman" w:cs="Times New Roman"/>
          <w:bCs/>
          <w:kern w:val="0"/>
          <w:szCs w:val="24"/>
        </w:rPr>
        <w:t xml:space="preserve"> as follow</w:t>
      </w:r>
      <w:r>
        <w:rPr>
          <w:rFonts w:ascii="Times New Roman" w:eastAsia="標楷體" w:hAnsi="Times New Roman" w:cs="Times New Roman"/>
          <w:bCs/>
          <w:kern w:val="0"/>
          <w:szCs w:val="24"/>
        </w:rPr>
        <w:t>s</w:t>
      </w:r>
      <w:r w:rsidR="00A168D4" w:rsidRPr="003D4290">
        <w:rPr>
          <w:rFonts w:ascii="Times New Roman" w:eastAsia="標楷體" w:hAnsi="Times New Roman" w:cs="Times New Roman"/>
          <w:bCs/>
          <w:kern w:val="0"/>
          <w:szCs w:val="24"/>
        </w:rPr>
        <w:t>:</w:t>
      </w:r>
    </w:p>
    <w:p w:rsidR="00583649" w:rsidRPr="003D4290" w:rsidRDefault="000D6662" w:rsidP="00317B69">
      <w:pPr>
        <w:pStyle w:val="ListParagraph"/>
        <w:numPr>
          <w:ilvl w:val="0"/>
          <w:numId w:val="16"/>
        </w:numPr>
        <w:adjustRightInd w:val="0"/>
        <w:snapToGrid w:val="0"/>
        <w:spacing w:beforeLines="50" w:before="180" w:afterLines="50" w:after="180"/>
        <w:ind w:leftChars="0"/>
        <w:rPr>
          <w:rFonts w:ascii="Times New Roman" w:eastAsia="標楷體" w:hAnsi="Times New Roman" w:cs="Times New Roman"/>
          <w:szCs w:val="24"/>
        </w:rPr>
      </w:pPr>
      <w:r w:rsidRPr="003D4290">
        <w:rPr>
          <w:rFonts w:ascii="Times New Roman" w:eastAsia="標楷體" w:hAnsi="Times New Roman" w:cs="Times New Roman"/>
          <w:szCs w:val="24"/>
        </w:rPr>
        <w:t xml:space="preserve">Reservations should be made </w:t>
      </w:r>
      <w:r w:rsidR="00E05B25" w:rsidRPr="003D4290">
        <w:rPr>
          <w:rFonts w:ascii="Times New Roman" w:eastAsia="標楷體" w:hAnsi="Times New Roman" w:cs="Times New Roman"/>
          <w:szCs w:val="24"/>
        </w:rPr>
        <w:t>through</w:t>
      </w:r>
      <w:r w:rsidR="00317B69" w:rsidRPr="003D4290">
        <w:rPr>
          <w:rFonts w:ascii="Times New Roman" w:eastAsia="標楷體" w:hAnsi="Times New Roman" w:cs="Times New Roman"/>
          <w:szCs w:val="24"/>
        </w:rPr>
        <w:t xml:space="preserve"> the online instrument reservation system </w:t>
      </w:r>
      <w:r w:rsidR="0039696A">
        <w:rPr>
          <w:rFonts w:ascii="Times New Roman" w:eastAsia="標楷體" w:hAnsi="Times New Roman" w:cs="Times New Roman" w:hint="eastAsia"/>
          <w:szCs w:val="24"/>
        </w:rPr>
        <w:t>located at</w:t>
      </w:r>
      <w:r w:rsidR="0039696A" w:rsidRPr="003D4290">
        <w:rPr>
          <w:rFonts w:ascii="Times New Roman" w:eastAsia="標楷體" w:hAnsi="Times New Roman" w:cs="Times New Roman"/>
          <w:szCs w:val="24"/>
        </w:rPr>
        <w:t xml:space="preserve"> </w:t>
      </w:r>
      <w:r w:rsidR="00317B69" w:rsidRPr="003D4290">
        <w:rPr>
          <w:rFonts w:ascii="Times New Roman" w:eastAsia="標楷體" w:hAnsi="Times New Roman" w:cs="Times New Roman"/>
          <w:szCs w:val="24"/>
        </w:rPr>
        <w:t xml:space="preserve">the Core Facility Center or the Laboratory Animal Center 1–10 days before </w:t>
      </w:r>
      <w:r w:rsidRPr="003D4290">
        <w:rPr>
          <w:rFonts w:ascii="Times New Roman" w:eastAsia="標楷體" w:hAnsi="Times New Roman" w:cs="Times New Roman"/>
          <w:szCs w:val="24"/>
        </w:rPr>
        <w:t>the experiment date.</w:t>
      </w:r>
    </w:p>
    <w:p w:rsidR="00583649" w:rsidRPr="003D4290" w:rsidRDefault="00317B69" w:rsidP="00583649">
      <w:pPr>
        <w:pStyle w:val="ListParagraph"/>
        <w:numPr>
          <w:ilvl w:val="0"/>
          <w:numId w:val="16"/>
        </w:numPr>
        <w:adjustRightInd w:val="0"/>
        <w:snapToGrid w:val="0"/>
        <w:spacing w:beforeLines="50" w:before="180" w:afterLines="50" w:after="180"/>
        <w:ind w:leftChars="0"/>
        <w:rPr>
          <w:rFonts w:ascii="Times New Roman" w:eastAsia="標楷體" w:hAnsi="Times New Roman" w:cs="Times New Roman"/>
          <w:szCs w:val="24"/>
        </w:rPr>
      </w:pPr>
      <w:r w:rsidRPr="003D4290">
        <w:rPr>
          <w:rFonts w:ascii="Times New Roman" w:eastAsia="標楷體" w:hAnsi="Times New Roman" w:cs="Times New Roman"/>
          <w:szCs w:val="24"/>
        </w:rPr>
        <w:t>Open</w:t>
      </w:r>
      <w:r w:rsidR="00C92EF7">
        <w:rPr>
          <w:rFonts w:ascii="Times New Roman" w:eastAsia="標楷體" w:hAnsi="Times New Roman" w:cs="Times New Roman"/>
          <w:szCs w:val="24"/>
        </w:rPr>
        <w:t>ing</w:t>
      </w:r>
      <w:r w:rsidRPr="003D4290">
        <w:rPr>
          <w:rFonts w:ascii="Times New Roman" w:eastAsia="標楷體" w:hAnsi="Times New Roman" w:cs="Times New Roman"/>
          <w:szCs w:val="24"/>
        </w:rPr>
        <w:t xml:space="preserve"> hours: Monday to Friday 9:00–17:00.</w:t>
      </w:r>
    </w:p>
    <w:p w:rsidR="00E05B25" w:rsidRPr="003D4290" w:rsidRDefault="00E05B25" w:rsidP="00E05B25">
      <w:pPr>
        <w:pStyle w:val="ListParagraph"/>
        <w:numPr>
          <w:ilvl w:val="0"/>
          <w:numId w:val="16"/>
        </w:numPr>
        <w:adjustRightInd w:val="0"/>
        <w:snapToGrid w:val="0"/>
        <w:spacing w:beforeLines="50" w:before="180" w:afterLines="50" w:after="180"/>
        <w:ind w:leftChars="0"/>
        <w:rPr>
          <w:rFonts w:ascii="Times New Roman" w:eastAsia="標楷體" w:hAnsi="Times New Roman" w:cs="Times New Roman"/>
          <w:szCs w:val="24"/>
        </w:rPr>
      </w:pPr>
      <w:r w:rsidRPr="003D4290">
        <w:rPr>
          <w:rFonts w:ascii="Times New Roman" w:eastAsia="標楷體" w:hAnsi="Times New Roman" w:cs="Times New Roman"/>
          <w:spacing w:val="15"/>
          <w:kern w:val="0"/>
          <w:sz w:val="22"/>
          <w:szCs w:val="20"/>
        </w:rPr>
        <w:t xml:space="preserve">Applicants who are unable to use the </w:t>
      </w:r>
      <w:r w:rsidR="00CE0C14" w:rsidRPr="00984620">
        <w:rPr>
          <w:rFonts w:ascii="Times New Roman" w:eastAsia="標楷體" w:hAnsi="Times New Roman" w:cs="Times New Roman"/>
          <w:spacing w:val="15"/>
          <w:kern w:val="0"/>
          <w:sz w:val="22"/>
          <w:szCs w:val="20"/>
        </w:rPr>
        <w:t>instrument</w:t>
      </w:r>
      <w:r w:rsidR="00CE0C14">
        <w:rPr>
          <w:rFonts w:ascii="Times New Roman" w:eastAsia="標楷體" w:hAnsi="Times New Roman" w:cs="Times New Roman" w:hint="eastAsia"/>
          <w:spacing w:val="15"/>
          <w:kern w:val="0"/>
          <w:sz w:val="22"/>
          <w:szCs w:val="20"/>
        </w:rPr>
        <w:t>s</w:t>
      </w:r>
      <w:r w:rsidRPr="003D4290">
        <w:rPr>
          <w:rFonts w:ascii="Times New Roman" w:eastAsia="標楷體" w:hAnsi="Times New Roman" w:cs="Times New Roman"/>
          <w:spacing w:val="15"/>
          <w:kern w:val="0"/>
          <w:sz w:val="22"/>
          <w:szCs w:val="20"/>
        </w:rPr>
        <w:t xml:space="preserve"> at the reserved time </w:t>
      </w:r>
      <w:r w:rsidR="00C92EF7">
        <w:rPr>
          <w:rFonts w:ascii="Times New Roman" w:eastAsia="標楷體" w:hAnsi="Times New Roman" w:cs="Times New Roman"/>
          <w:spacing w:val="15"/>
          <w:kern w:val="0"/>
          <w:sz w:val="22"/>
          <w:szCs w:val="20"/>
        </w:rPr>
        <w:t>must</w:t>
      </w:r>
      <w:r w:rsidRPr="003D4290">
        <w:rPr>
          <w:rFonts w:ascii="Times New Roman" w:eastAsia="標楷體" w:hAnsi="Times New Roman" w:cs="Times New Roman"/>
          <w:spacing w:val="15"/>
          <w:kern w:val="0"/>
          <w:sz w:val="22"/>
          <w:szCs w:val="20"/>
        </w:rPr>
        <w:t xml:space="preserve"> cancel the reservation. If the Laboratory Animal Center confirms that </w:t>
      </w:r>
      <w:r w:rsidR="00C92EF7">
        <w:rPr>
          <w:rFonts w:ascii="Times New Roman" w:eastAsia="標楷體" w:hAnsi="Times New Roman" w:cs="Times New Roman"/>
          <w:spacing w:val="15"/>
          <w:kern w:val="0"/>
          <w:sz w:val="22"/>
          <w:szCs w:val="20"/>
        </w:rPr>
        <w:t xml:space="preserve">on three occasions, </w:t>
      </w:r>
      <w:r w:rsidRPr="003D4290">
        <w:rPr>
          <w:rFonts w:ascii="Times New Roman" w:eastAsia="標楷體" w:hAnsi="Times New Roman" w:cs="Times New Roman"/>
          <w:spacing w:val="15"/>
          <w:kern w:val="0"/>
          <w:sz w:val="22"/>
          <w:szCs w:val="20"/>
        </w:rPr>
        <w:t xml:space="preserve">the applicant did not use the reserved </w:t>
      </w:r>
      <w:r w:rsidR="00CE0C14" w:rsidRPr="00984620">
        <w:rPr>
          <w:rFonts w:ascii="Times New Roman" w:eastAsia="標楷體" w:hAnsi="Times New Roman" w:cs="Times New Roman"/>
          <w:spacing w:val="15"/>
          <w:kern w:val="0"/>
          <w:sz w:val="22"/>
          <w:szCs w:val="20"/>
        </w:rPr>
        <w:t>instrument</w:t>
      </w:r>
      <w:r w:rsidR="00CE0C14">
        <w:rPr>
          <w:rFonts w:ascii="Times New Roman" w:eastAsia="標楷體" w:hAnsi="Times New Roman" w:cs="Times New Roman" w:hint="eastAsia"/>
          <w:spacing w:val="15"/>
          <w:kern w:val="0"/>
          <w:sz w:val="22"/>
          <w:szCs w:val="20"/>
        </w:rPr>
        <w:t>s</w:t>
      </w:r>
      <w:r w:rsidRPr="003D4290">
        <w:rPr>
          <w:rFonts w:ascii="Times New Roman" w:eastAsia="標楷體" w:hAnsi="Times New Roman" w:cs="Times New Roman"/>
          <w:spacing w:val="15"/>
          <w:kern w:val="0"/>
          <w:sz w:val="22"/>
          <w:szCs w:val="20"/>
        </w:rPr>
        <w:t xml:space="preserve"> and did not cancel before the reserved time, the applicant</w:t>
      </w:r>
      <w:r w:rsidR="00C92EF7">
        <w:rPr>
          <w:rFonts w:ascii="Times New Roman" w:eastAsia="標楷體" w:hAnsi="Times New Roman" w:cs="Times New Roman"/>
          <w:spacing w:val="15"/>
          <w:kern w:val="0"/>
          <w:sz w:val="22"/>
          <w:szCs w:val="20"/>
        </w:rPr>
        <w:t>’s</w:t>
      </w:r>
      <w:r w:rsidRPr="003D4290">
        <w:rPr>
          <w:rFonts w:ascii="Times New Roman" w:eastAsia="標楷體" w:hAnsi="Times New Roman" w:cs="Times New Roman"/>
          <w:spacing w:val="15"/>
          <w:kern w:val="0"/>
          <w:sz w:val="22"/>
          <w:szCs w:val="20"/>
        </w:rPr>
        <w:t xml:space="preserve"> instrument usage right </w:t>
      </w:r>
      <w:r w:rsidR="00C92EF7">
        <w:rPr>
          <w:rFonts w:ascii="Times New Roman" w:eastAsia="標楷體" w:hAnsi="Times New Roman" w:cs="Times New Roman"/>
          <w:spacing w:val="15"/>
          <w:kern w:val="0"/>
          <w:sz w:val="22"/>
          <w:szCs w:val="20"/>
        </w:rPr>
        <w:t xml:space="preserve">will be revoked </w:t>
      </w:r>
      <w:r w:rsidRPr="003D4290">
        <w:rPr>
          <w:rFonts w:ascii="Times New Roman" w:eastAsia="標楷體" w:hAnsi="Times New Roman" w:cs="Times New Roman"/>
          <w:spacing w:val="15"/>
          <w:kern w:val="0"/>
          <w:sz w:val="22"/>
          <w:szCs w:val="20"/>
        </w:rPr>
        <w:t>for one month.</w:t>
      </w:r>
    </w:p>
    <w:p w:rsidR="00583649" w:rsidRPr="003D4290" w:rsidRDefault="00BE7434" w:rsidP="00BE7434">
      <w:pPr>
        <w:pStyle w:val="ListParagraph"/>
        <w:numPr>
          <w:ilvl w:val="0"/>
          <w:numId w:val="16"/>
        </w:numPr>
        <w:adjustRightInd w:val="0"/>
        <w:snapToGrid w:val="0"/>
        <w:spacing w:beforeLines="50" w:before="180" w:afterLines="50" w:after="180"/>
        <w:ind w:leftChars="0"/>
        <w:rPr>
          <w:rFonts w:ascii="Times New Roman" w:eastAsia="標楷體" w:hAnsi="Times New Roman" w:cs="Times New Roman"/>
          <w:szCs w:val="24"/>
        </w:rPr>
      </w:pPr>
      <w:r w:rsidRPr="003D4290">
        <w:rPr>
          <w:rFonts w:ascii="Times New Roman" w:eastAsia="標楷體" w:hAnsi="Times New Roman" w:cs="Times New Roman"/>
          <w:szCs w:val="24"/>
        </w:rPr>
        <w:t xml:space="preserve">During the instrument reservation </w:t>
      </w:r>
      <w:r w:rsidR="00C92EF7">
        <w:rPr>
          <w:rFonts w:ascii="Times New Roman" w:eastAsia="標楷體" w:hAnsi="Times New Roman" w:cs="Times New Roman"/>
          <w:szCs w:val="24"/>
        </w:rPr>
        <w:t>period</w:t>
      </w:r>
      <w:r w:rsidRPr="003D4290">
        <w:rPr>
          <w:rFonts w:ascii="Times New Roman" w:eastAsia="標楷體" w:hAnsi="Times New Roman" w:cs="Times New Roman"/>
          <w:szCs w:val="24"/>
        </w:rPr>
        <w:t xml:space="preserve">, </w:t>
      </w:r>
      <w:r w:rsidR="00C92EF7">
        <w:rPr>
          <w:rFonts w:ascii="Times New Roman" w:eastAsia="標楷體" w:hAnsi="Times New Roman" w:cs="Times New Roman"/>
          <w:szCs w:val="24"/>
        </w:rPr>
        <w:t>the user</w:t>
      </w:r>
      <w:r w:rsidRPr="003D4290">
        <w:rPr>
          <w:rFonts w:ascii="Times New Roman" w:eastAsia="標楷體" w:hAnsi="Times New Roman" w:cs="Times New Roman"/>
          <w:szCs w:val="24"/>
        </w:rPr>
        <w:t xml:space="preserve"> should enter and </w:t>
      </w:r>
      <w:r w:rsidR="00C92EF7">
        <w:rPr>
          <w:rFonts w:ascii="Times New Roman" w:eastAsia="標楷體" w:hAnsi="Times New Roman" w:cs="Times New Roman"/>
          <w:szCs w:val="24"/>
        </w:rPr>
        <w:t>leave</w:t>
      </w:r>
      <w:r w:rsidRPr="003D4290">
        <w:rPr>
          <w:rFonts w:ascii="Times New Roman" w:eastAsia="標楷體" w:hAnsi="Times New Roman" w:cs="Times New Roman"/>
          <w:szCs w:val="24"/>
        </w:rPr>
        <w:t xml:space="preserve"> from the lab </w:t>
      </w:r>
      <w:r w:rsidR="00E7232A">
        <w:rPr>
          <w:rFonts w:ascii="Times New Roman" w:eastAsia="標楷體" w:hAnsi="Times New Roman" w:cs="Times New Roman"/>
          <w:szCs w:val="24"/>
        </w:rPr>
        <w:t>at</w:t>
      </w:r>
      <w:r w:rsidRPr="003D4290">
        <w:rPr>
          <w:rFonts w:ascii="Times New Roman" w:eastAsia="標楷體" w:hAnsi="Times New Roman" w:cs="Times New Roman"/>
          <w:szCs w:val="24"/>
        </w:rPr>
        <w:t xml:space="preserve"> the </w:t>
      </w:r>
      <w:r w:rsidR="00E7232A">
        <w:rPr>
          <w:rFonts w:ascii="Times New Roman" w:eastAsia="標楷體" w:hAnsi="Times New Roman" w:cs="Times New Roman"/>
          <w:szCs w:val="24"/>
        </w:rPr>
        <w:t xml:space="preserve">times </w:t>
      </w:r>
      <w:r w:rsidRPr="003D4290">
        <w:rPr>
          <w:rFonts w:ascii="Times New Roman" w:eastAsia="標楷體" w:hAnsi="Times New Roman" w:cs="Times New Roman"/>
          <w:szCs w:val="24"/>
        </w:rPr>
        <w:t xml:space="preserve">registered online. </w:t>
      </w:r>
      <w:r w:rsidR="00E7232A">
        <w:rPr>
          <w:rFonts w:ascii="Times New Roman" w:eastAsia="標楷體" w:hAnsi="Times New Roman" w:cs="Times New Roman"/>
          <w:szCs w:val="24"/>
        </w:rPr>
        <w:t>Users</w:t>
      </w:r>
      <w:r w:rsidRPr="003D4290">
        <w:rPr>
          <w:rFonts w:ascii="Times New Roman" w:eastAsia="標楷體" w:hAnsi="Times New Roman" w:cs="Times New Roman"/>
          <w:szCs w:val="24"/>
        </w:rPr>
        <w:t xml:space="preserve"> </w:t>
      </w:r>
      <w:r w:rsidR="00E7232A">
        <w:rPr>
          <w:rFonts w:ascii="Times New Roman" w:eastAsia="標楷體" w:hAnsi="Times New Roman" w:cs="Times New Roman"/>
          <w:szCs w:val="24"/>
        </w:rPr>
        <w:t>who</w:t>
      </w:r>
      <w:r w:rsidRPr="003D4290">
        <w:rPr>
          <w:rFonts w:ascii="Times New Roman" w:eastAsia="標楷體" w:hAnsi="Times New Roman" w:cs="Times New Roman"/>
          <w:szCs w:val="24"/>
        </w:rPr>
        <w:t xml:space="preserve"> </w:t>
      </w:r>
      <w:r w:rsidR="00E7232A">
        <w:rPr>
          <w:rFonts w:ascii="Times New Roman" w:eastAsia="標楷體" w:hAnsi="Times New Roman" w:cs="Times New Roman"/>
          <w:szCs w:val="24"/>
        </w:rPr>
        <w:t>do</w:t>
      </w:r>
      <w:r w:rsidRPr="003D4290">
        <w:rPr>
          <w:rFonts w:ascii="Times New Roman" w:eastAsia="標楷體" w:hAnsi="Times New Roman" w:cs="Times New Roman"/>
          <w:szCs w:val="24"/>
        </w:rPr>
        <w:t xml:space="preserve"> not enter the lab at the start of the registered </w:t>
      </w:r>
      <w:r w:rsidR="00E7232A">
        <w:rPr>
          <w:rFonts w:ascii="Times New Roman" w:eastAsia="標楷體" w:hAnsi="Times New Roman" w:cs="Times New Roman"/>
          <w:szCs w:val="24"/>
        </w:rPr>
        <w:t>period</w:t>
      </w:r>
      <w:r w:rsidRPr="003D4290">
        <w:rPr>
          <w:rFonts w:ascii="Times New Roman" w:eastAsia="標楷體" w:hAnsi="Times New Roman" w:cs="Times New Roman"/>
          <w:szCs w:val="24"/>
        </w:rPr>
        <w:t xml:space="preserve"> and fail to cancel the</w:t>
      </w:r>
      <w:r w:rsidR="00E7232A">
        <w:rPr>
          <w:rFonts w:ascii="Times New Roman" w:eastAsia="標楷體" w:hAnsi="Times New Roman" w:cs="Times New Roman"/>
          <w:szCs w:val="24"/>
        </w:rPr>
        <w:t>ir</w:t>
      </w:r>
      <w:r w:rsidRPr="003D4290">
        <w:rPr>
          <w:rFonts w:ascii="Times New Roman" w:eastAsia="標楷體" w:hAnsi="Times New Roman" w:cs="Times New Roman"/>
          <w:szCs w:val="24"/>
        </w:rPr>
        <w:t xml:space="preserve"> reservation are charged according to the original reservation </w:t>
      </w:r>
      <w:r w:rsidR="00E7232A">
        <w:rPr>
          <w:rFonts w:ascii="Times New Roman" w:eastAsia="標楷體" w:hAnsi="Times New Roman" w:cs="Times New Roman"/>
          <w:szCs w:val="24"/>
        </w:rPr>
        <w:t>period</w:t>
      </w:r>
      <w:r w:rsidRPr="003D4290">
        <w:rPr>
          <w:rFonts w:ascii="Times New Roman" w:eastAsia="標楷體" w:hAnsi="Times New Roman" w:cs="Times New Roman"/>
          <w:szCs w:val="24"/>
        </w:rPr>
        <w:t>.</w:t>
      </w:r>
    </w:p>
    <w:p w:rsidR="00583649" w:rsidRPr="003D4290" w:rsidRDefault="00BE7434" w:rsidP="00BE7434">
      <w:pPr>
        <w:pStyle w:val="ListParagraph"/>
        <w:numPr>
          <w:ilvl w:val="0"/>
          <w:numId w:val="16"/>
        </w:numPr>
        <w:adjustRightInd w:val="0"/>
        <w:snapToGrid w:val="0"/>
        <w:spacing w:beforeLines="50" w:before="180" w:afterLines="50" w:after="180"/>
        <w:ind w:leftChars="0"/>
        <w:rPr>
          <w:rFonts w:ascii="Times New Roman" w:eastAsia="標楷體" w:hAnsi="Times New Roman" w:cs="Times New Roman"/>
          <w:szCs w:val="24"/>
        </w:rPr>
      </w:pPr>
      <w:r w:rsidRPr="003D4290">
        <w:rPr>
          <w:rFonts w:ascii="Times New Roman" w:eastAsia="標楷體" w:hAnsi="Times New Roman" w:cs="Times New Roman"/>
          <w:szCs w:val="24"/>
        </w:rPr>
        <w:t xml:space="preserve">During the reservation process, the </w:t>
      </w:r>
      <w:r w:rsidRPr="003D4290">
        <w:rPr>
          <w:rFonts w:ascii="Times New Roman" w:eastAsia="標楷體" w:hAnsi="Times New Roman" w:cs="Times New Roman"/>
          <w:bCs/>
          <w:kern w:val="0"/>
          <w:szCs w:val="24"/>
        </w:rPr>
        <w:t>Laboratory Animal Center will determine whether the applicant has unsettled payments</w:t>
      </w:r>
      <w:bookmarkStart w:id="3" w:name="OLE_LINK1"/>
      <w:bookmarkStart w:id="4" w:name="OLE_LINK2"/>
      <w:bookmarkStart w:id="5" w:name="OLE_LINK3"/>
      <w:r w:rsidRPr="003D4290">
        <w:rPr>
          <w:rFonts w:ascii="Times New Roman" w:eastAsia="標楷體" w:hAnsi="Times New Roman" w:cs="Times New Roman"/>
          <w:bCs/>
          <w:kern w:val="0"/>
          <w:szCs w:val="24"/>
        </w:rPr>
        <w:t>.</w:t>
      </w:r>
      <w:bookmarkEnd w:id="3"/>
      <w:bookmarkEnd w:id="4"/>
      <w:bookmarkEnd w:id="5"/>
      <w:r w:rsidRPr="003D4290">
        <w:rPr>
          <w:rFonts w:ascii="Times New Roman" w:eastAsia="標楷體" w:hAnsi="Times New Roman" w:cs="Times New Roman"/>
          <w:bCs/>
          <w:kern w:val="0"/>
          <w:szCs w:val="24"/>
        </w:rPr>
        <w:t xml:space="preserve"> The Laboratory Animal Center retains the right to </w:t>
      </w:r>
      <w:r w:rsidR="00E7232A">
        <w:rPr>
          <w:rFonts w:ascii="Times New Roman" w:eastAsia="標楷體" w:hAnsi="Times New Roman" w:cs="Times New Roman"/>
          <w:bCs/>
          <w:kern w:val="0"/>
          <w:szCs w:val="24"/>
        </w:rPr>
        <w:t>deny</w:t>
      </w:r>
      <w:r w:rsidRPr="003D4290">
        <w:rPr>
          <w:rFonts w:ascii="Times New Roman" w:eastAsia="標楷體" w:hAnsi="Times New Roman" w:cs="Times New Roman"/>
          <w:bCs/>
          <w:kern w:val="0"/>
          <w:szCs w:val="24"/>
        </w:rPr>
        <w:t xml:space="preserve"> the applicant </w:t>
      </w:r>
      <w:r w:rsidR="00E7232A">
        <w:rPr>
          <w:rFonts w:ascii="Times New Roman" w:eastAsia="標楷體" w:hAnsi="Times New Roman" w:cs="Times New Roman"/>
          <w:bCs/>
          <w:kern w:val="0"/>
          <w:szCs w:val="24"/>
        </w:rPr>
        <w:t>a</w:t>
      </w:r>
      <w:r w:rsidRPr="003D4290">
        <w:rPr>
          <w:rFonts w:ascii="Times New Roman" w:eastAsia="標楷體" w:hAnsi="Times New Roman" w:cs="Times New Roman"/>
          <w:bCs/>
          <w:kern w:val="0"/>
          <w:szCs w:val="24"/>
        </w:rPr>
        <w:t xml:space="preserve"> reserv</w:t>
      </w:r>
      <w:r w:rsidR="00E7232A">
        <w:rPr>
          <w:rFonts w:ascii="Times New Roman" w:eastAsia="標楷體" w:hAnsi="Times New Roman" w:cs="Times New Roman"/>
          <w:bCs/>
          <w:kern w:val="0"/>
          <w:szCs w:val="24"/>
        </w:rPr>
        <w:t>ation</w:t>
      </w:r>
      <w:bookmarkStart w:id="6" w:name="OLE_LINK4"/>
      <w:bookmarkStart w:id="7" w:name="OLE_LINK5"/>
      <w:bookmarkStart w:id="8" w:name="OLE_LINK6"/>
      <w:r w:rsidRPr="003D4290">
        <w:rPr>
          <w:rFonts w:ascii="Times New Roman" w:eastAsia="標楷體" w:hAnsi="Times New Roman" w:cs="Times New Roman"/>
          <w:bCs/>
          <w:kern w:val="0"/>
          <w:szCs w:val="24"/>
        </w:rPr>
        <w:t>.</w:t>
      </w:r>
      <w:bookmarkEnd w:id="6"/>
      <w:bookmarkEnd w:id="7"/>
      <w:bookmarkEnd w:id="8"/>
    </w:p>
    <w:p w:rsidR="00583649" w:rsidRPr="003D4290" w:rsidRDefault="00BE7434" w:rsidP="00583649">
      <w:pPr>
        <w:pStyle w:val="ListParagraph"/>
        <w:numPr>
          <w:ilvl w:val="0"/>
          <w:numId w:val="13"/>
        </w:numPr>
        <w:adjustRightInd w:val="0"/>
        <w:snapToGrid w:val="0"/>
        <w:spacing w:beforeLines="50" w:before="180" w:afterLines="50" w:after="180"/>
        <w:ind w:leftChars="0"/>
        <w:rPr>
          <w:rFonts w:ascii="Times New Roman" w:eastAsia="標楷體" w:hAnsi="Times New Roman" w:cs="Times New Roman"/>
          <w:szCs w:val="24"/>
        </w:rPr>
      </w:pPr>
      <w:r w:rsidRPr="003D4290">
        <w:rPr>
          <w:rFonts w:ascii="Times New Roman" w:eastAsia="標楷體" w:hAnsi="Times New Roman" w:cs="Times New Roman"/>
          <w:szCs w:val="24"/>
        </w:rPr>
        <w:t>Instrument usage regulations:</w:t>
      </w:r>
    </w:p>
    <w:p w:rsidR="00F42346" w:rsidRPr="003D4290" w:rsidRDefault="00BE7434" w:rsidP="00BE7434">
      <w:pPr>
        <w:pStyle w:val="ListParagraph"/>
        <w:numPr>
          <w:ilvl w:val="0"/>
          <w:numId w:val="17"/>
        </w:numPr>
        <w:adjustRightInd w:val="0"/>
        <w:snapToGrid w:val="0"/>
        <w:spacing w:beforeLines="50" w:before="180" w:afterLines="50" w:after="180"/>
        <w:ind w:leftChars="0"/>
        <w:rPr>
          <w:rFonts w:ascii="Times New Roman" w:eastAsia="標楷體" w:hAnsi="Times New Roman" w:cs="Times New Roman"/>
          <w:bCs/>
          <w:kern w:val="0"/>
          <w:szCs w:val="24"/>
        </w:rPr>
      </w:pPr>
      <w:r w:rsidRPr="003D4290">
        <w:rPr>
          <w:rFonts w:ascii="Times New Roman" w:eastAsia="標楷體" w:hAnsi="Times New Roman" w:cs="Times New Roman"/>
          <w:spacing w:val="15"/>
          <w:kern w:val="0"/>
          <w:sz w:val="22"/>
          <w:szCs w:val="20"/>
        </w:rPr>
        <w:t xml:space="preserve">Upon the occurrence of </w:t>
      </w:r>
      <w:r w:rsidR="00E7232A">
        <w:rPr>
          <w:rFonts w:ascii="Times New Roman" w:eastAsia="標楷體" w:hAnsi="Times New Roman" w:cs="Times New Roman"/>
          <w:spacing w:val="15"/>
          <w:kern w:val="0"/>
          <w:sz w:val="22"/>
          <w:szCs w:val="20"/>
        </w:rPr>
        <w:t xml:space="preserve">a </w:t>
      </w:r>
      <w:r w:rsidRPr="003D4290">
        <w:rPr>
          <w:rFonts w:ascii="Times New Roman" w:eastAsia="標楷體" w:hAnsi="Times New Roman" w:cs="Times New Roman"/>
          <w:spacing w:val="15"/>
          <w:kern w:val="0"/>
          <w:sz w:val="22"/>
          <w:szCs w:val="20"/>
        </w:rPr>
        <w:t xml:space="preserve">lab instrument malfunction, </w:t>
      </w:r>
      <w:r w:rsidR="00E7232A">
        <w:rPr>
          <w:rFonts w:ascii="Times New Roman" w:eastAsia="標楷體" w:hAnsi="Times New Roman" w:cs="Times New Roman"/>
          <w:spacing w:val="15"/>
          <w:kern w:val="0"/>
          <w:sz w:val="22"/>
          <w:szCs w:val="20"/>
        </w:rPr>
        <w:t xml:space="preserve">the </w:t>
      </w:r>
      <w:r w:rsidRPr="003D4290">
        <w:rPr>
          <w:rFonts w:ascii="Times New Roman" w:eastAsia="標楷體" w:hAnsi="Times New Roman" w:cs="Times New Roman"/>
          <w:spacing w:val="15"/>
          <w:kern w:val="0"/>
          <w:sz w:val="22"/>
          <w:szCs w:val="20"/>
        </w:rPr>
        <w:t xml:space="preserve">user should quickly report the malfunction to the </w:t>
      </w:r>
      <w:r w:rsidR="00527A7B">
        <w:rPr>
          <w:rFonts w:ascii="Times New Roman" w:eastAsia="標楷體" w:hAnsi="Times New Roman" w:cs="Times New Roman" w:hint="eastAsia"/>
          <w:spacing w:val="15"/>
          <w:kern w:val="0"/>
          <w:sz w:val="22"/>
          <w:szCs w:val="20"/>
        </w:rPr>
        <w:t>administrator</w:t>
      </w:r>
      <w:r w:rsidRPr="003D4290">
        <w:rPr>
          <w:rFonts w:ascii="Times New Roman" w:eastAsia="標楷體" w:hAnsi="Times New Roman" w:cs="Times New Roman"/>
          <w:spacing w:val="15"/>
          <w:kern w:val="0"/>
          <w:sz w:val="22"/>
          <w:szCs w:val="20"/>
        </w:rPr>
        <w:t>. Users that cause instrument damage will be held responsible for the cost</w:t>
      </w:r>
      <w:r w:rsidR="00E7232A">
        <w:rPr>
          <w:rFonts w:ascii="Times New Roman" w:eastAsia="標楷體" w:hAnsi="Times New Roman" w:cs="Times New Roman"/>
          <w:spacing w:val="15"/>
          <w:kern w:val="0"/>
          <w:sz w:val="22"/>
          <w:szCs w:val="20"/>
        </w:rPr>
        <w:t xml:space="preserve"> of repair</w:t>
      </w:r>
      <w:r w:rsidRPr="003D4290">
        <w:rPr>
          <w:rFonts w:ascii="Times New Roman" w:eastAsia="標楷體" w:hAnsi="Times New Roman" w:cs="Times New Roman"/>
          <w:spacing w:val="15"/>
          <w:kern w:val="0"/>
          <w:sz w:val="22"/>
          <w:szCs w:val="20"/>
        </w:rPr>
        <w:t>.</w:t>
      </w:r>
    </w:p>
    <w:p w:rsidR="007564E0" w:rsidRPr="003D4290" w:rsidRDefault="004B6D0C" w:rsidP="007564E0">
      <w:pPr>
        <w:pStyle w:val="ListParagraph"/>
        <w:numPr>
          <w:ilvl w:val="0"/>
          <w:numId w:val="17"/>
        </w:numPr>
        <w:adjustRightInd w:val="0"/>
        <w:snapToGrid w:val="0"/>
        <w:spacing w:beforeLines="50" w:before="180" w:afterLines="50" w:after="180"/>
        <w:ind w:leftChars="0"/>
        <w:rPr>
          <w:rFonts w:ascii="Times New Roman" w:eastAsia="標楷體" w:hAnsi="Times New Roman" w:cs="Times New Roman"/>
          <w:bCs/>
          <w:kern w:val="0"/>
          <w:szCs w:val="24"/>
        </w:rPr>
      </w:pPr>
      <w:r>
        <w:rPr>
          <w:rFonts w:ascii="Times New Roman" w:eastAsia="標楷體" w:hAnsi="Times New Roman" w:cs="Times New Roman"/>
          <w:szCs w:val="24"/>
        </w:rPr>
        <w:t>T</w:t>
      </w:r>
      <w:r w:rsidR="00A2015B" w:rsidRPr="003D4290">
        <w:rPr>
          <w:rFonts w:ascii="Times New Roman" w:eastAsia="標楷體" w:hAnsi="Times New Roman" w:cs="Times New Roman"/>
          <w:szCs w:val="24"/>
        </w:rPr>
        <w:t xml:space="preserve">he </w:t>
      </w:r>
      <w:r w:rsidR="00CE0C14" w:rsidRPr="00984620">
        <w:rPr>
          <w:rFonts w:ascii="Times New Roman" w:eastAsia="標楷體" w:hAnsi="Times New Roman" w:cs="Times New Roman"/>
          <w:spacing w:val="15"/>
          <w:kern w:val="0"/>
          <w:sz w:val="22"/>
          <w:szCs w:val="20"/>
        </w:rPr>
        <w:t>instrument</w:t>
      </w:r>
      <w:r w:rsidR="00CE0C14">
        <w:rPr>
          <w:rFonts w:ascii="Times New Roman" w:eastAsia="標楷體" w:hAnsi="Times New Roman" w:cs="Times New Roman" w:hint="eastAsia"/>
          <w:spacing w:val="15"/>
          <w:kern w:val="0"/>
          <w:sz w:val="22"/>
          <w:szCs w:val="20"/>
        </w:rPr>
        <w:t>s</w:t>
      </w:r>
      <w:r w:rsidR="00A2015B" w:rsidRPr="003D4290">
        <w:rPr>
          <w:rFonts w:ascii="Times New Roman" w:eastAsia="標楷體" w:hAnsi="Times New Roman" w:cs="Times New Roman"/>
          <w:szCs w:val="24"/>
        </w:rPr>
        <w:t xml:space="preserve"> </w:t>
      </w:r>
      <w:r>
        <w:rPr>
          <w:rFonts w:ascii="Times New Roman" w:eastAsia="標楷體" w:hAnsi="Times New Roman" w:cs="Times New Roman"/>
          <w:szCs w:val="24"/>
        </w:rPr>
        <w:t xml:space="preserve">must be cleaned </w:t>
      </w:r>
      <w:r w:rsidR="00A2015B" w:rsidRPr="003D4290">
        <w:rPr>
          <w:rFonts w:ascii="Times New Roman" w:eastAsia="標楷體" w:hAnsi="Times New Roman" w:cs="Times New Roman"/>
          <w:szCs w:val="24"/>
        </w:rPr>
        <w:t>after use.</w:t>
      </w:r>
    </w:p>
    <w:p w:rsidR="007564E0" w:rsidRPr="003D4290" w:rsidRDefault="00A2015B" w:rsidP="007564E0">
      <w:pPr>
        <w:pStyle w:val="ListParagraph"/>
        <w:numPr>
          <w:ilvl w:val="0"/>
          <w:numId w:val="17"/>
        </w:numPr>
        <w:adjustRightInd w:val="0"/>
        <w:snapToGrid w:val="0"/>
        <w:spacing w:beforeLines="50" w:before="180" w:afterLines="50" w:after="180"/>
        <w:ind w:leftChars="0"/>
        <w:rPr>
          <w:rFonts w:ascii="Times New Roman" w:eastAsia="標楷體" w:hAnsi="Times New Roman" w:cs="Times New Roman"/>
          <w:bCs/>
          <w:kern w:val="0"/>
          <w:szCs w:val="24"/>
        </w:rPr>
      </w:pPr>
      <w:r w:rsidRPr="003D4290">
        <w:rPr>
          <w:rFonts w:ascii="Times New Roman" w:eastAsia="標楷體" w:hAnsi="Times New Roman" w:cs="Times New Roman"/>
          <w:szCs w:val="24"/>
        </w:rPr>
        <w:lastRenderedPageBreak/>
        <w:t xml:space="preserve">The </w:t>
      </w:r>
      <w:r w:rsidR="00E7232A">
        <w:rPr>
          <w:rFonts w:ascii="Times New Roman" w:eastAsia="標楷體" w:hAnsi="Times New Roman" w:cs="Times New Roman"/>
          <w:szCs w:val="24"/>
        </w:rPr>
        <w:t>lab</w:t>
      </w:r>
      <w:r w:rsidRPr="003D4290">
        <w:rPr>
          <w:rFonts w:ascii="Times New Roman" w:eastAsia="標楷體" w:hAnsi="Times New Roman" w:cs="Times New Roman"/>
          <w:szCs w:val="24"/>
        </w:rPr>
        <w:t xml:space="preserve"> does not </w:t>
      </w:r>
      <w:r w:rsidR="0006601C" w:rsidRPr="003D4290">
        <w:rPr>
          <w:rFonts w:ascii="Times New Roman" w:eastAsia="標楷體" w:hAnsi="Times New Roman" w:cs="Times New Roman"/>
          <w:szCs w:val="24"/>
        </w:rPr>
        <w:t xml:space="preserve">provide </w:t>
      </w:r>
      <w:r w:rsidRPr="003D4290">
        <w:rPr>
          <w:rFonts w:ascii="Times New Roman" w:eastAsia="標楷體" w:hAnsi="Times New Roman" w:cs="Times New Roman"/>
          <w:szCs w:val="24"/>
        </w:rPr>
        <w:t xml:space="preserve">narcotics; the user </w:t>
      </w:r>
      <w:r w:rsidR="00E7232A">
        <w:rPr>
          <w:rFonts w:ascii="Times New Roman" w:eastAsia="標楷體" w:hAnsi="Times New Roman" w:cs="Times New Roman"/>
          <w:szCs w:val="24"/>
        </w:rPr>
        <w:t>must</w:t>
      </w:r>
      <w:r w:rsidRPr="003D4290">
        <w:rPr>
          <w:rFonts w:ascii="Times New Roman" w:eastAsia="標楷體" w:hAnsi="Times New Roman" w:cs="Times New Roman"/>
          <w:szCs w:val="24"/>
        </w:rPr>
        <w:t xml:space="preserve"> prepare the drug</w:t>
      </w:r>
      <w:r w:rsidR="00C04FF2">
        <w:rPr>
          <w:rFonts w:ascii="Times New Roman" w:eastAsia="標楷體" w:hAnsi="Times New Roman" w:cs="Times New Roman" w:hint="eastAsia"/>
          <w:szCs w:val="24"/>
        </w:rPr>
        <w:t>s</w:t>
      </w:r>
      <w:r w:rsidRPr="003D4290">
        <w:rPr>
          <w:rFonts w:ascii="Times New Roman" w:eastAsia="標楷體" w:hAnsi="Times New Roman" w:cs="Times New Roman"/>
          <w:szCs w:val="24"/>
        </w:rPr>
        <w:t xml:space="preserve"> </w:t>
      </w:r>
      <w:r w:rsidR="00E7232A">
        <w:rPr>
          <w:rFonts w:ascii="Times New Roman" w:eastAsia="標楷體" w:hAnsi="Times New Roman" w:cs="Times New Roman"/>
          <w:szCs w:val="24"/>
        </w:rPr>
        <w:t xml:space="preserve">to be </w:t>
      </w:r>
      <w:r w:rsidRPr="003D4290">
        <w:rPr>
          <w:rFonts w:ascii="Times New Roman" w:eastAsia="標楷體" w:hAnsi="Times New Roman" w:cs="Times New Roman"/>
          <w:szCs w:val="24"/>
        </w:rPr>
        <w:t>used.</w:t>
      </w:r>
    </w:p>
    <w:p w:rsidR="007564E0" w:rsidRPr="003D4290" w:rsidRDefault="00A2015B" w:rsidP="00A2015B">
      <w:pPr>
        <w:pStyle w:val="ListParagraph"/>
        <w:numPr>
          <w:ilvl w:val="0"/>
          <w:numId w:val="17"/>
        </w:numPr>
        <w:adjustRightInd w:val="0"/>
        <w:snapToGrid w:val="0"/>
        <w:spacing w:beforeLines="50" w:before="180" w:afterLines="50" w:after="180"/>
        <w:ind w:leftChars="0"/>
        <w:rPr>
          <w:rFonts w:ascii="Times New Roman" w:eastAsia="標楷體" w:hAnsi="Times New Roman" w:cs="Times New Roman"/>
          <w:bCs/>
          <w:kern w:val="0"/>
          <w:szCs w:val="24"/>
        </w:rPr>
      </w:pPr>
      <w:r w:rsidRPr="003D4290">
        <w:rPr>
          <w:rFonts w:ascii="Times New Roman" w:eastAsia="標楷體" w:hAnsi="Times New Roman" w:cs="Times New Roman"/>
          <w:kern w:val="0"/>
          <w:szCs w:val="24"/>
        </w:rPr>
        <w:t xml:space="preserve">Use </w:t>
      </w:r>
      <w:r w:rsidR="00E7232A">
        <w:rPr>
          <w:rFonts w:ascii="Times New Roman" w:eastAsia="標楷體" w:hAnsi="Times New Roman" w:cs="Times New Roman"/>
          <w:kern w:val="0"/>
          <w:szCs w:val="24"/>
        </w:rPr>
        <w:t xml:space="preserve">in the anesthesia device </w:t>
      </w:r>
      <w:r w:rsidRPr="003D4290">
        <w:rPr>
          <w:rFonts w:ascii="Times New Roman" w:eastAsia="標楷體" w:hAnsi="Times New Roman" w:cs="Times New Roman"/>
          <w:kern w:val="0"/>
          <w:szCs w:val="24"/>
        </w:rPr>
        <w:t xml:space="preserve">of anesthetics </w:t>
      </w:r>
      <w:r w:rsidR="00E7232A">
        <w:rPr>
          <w:rFonts w:ascii="Times New Roman" w:eastAsia="標楷體" w:hAnsi="Times New Roman" w:cs="Times New Roman"/>
          <w:kern w:val="0"/>
          <w:szCs w:val="24"/>
        </w:rPr>
        <w:t>other than</w:t>
      </w:r>
      <w:r w:rsidRPr="003D4290">
        <w:rPr>
          <w:rFonts w:ascii="Times New Roman" w:eastAsia="標楷體" w:hAnsi="Times New Roman" w:cs="Times New Roman"/>
          <w:kern w:val="0"/>
          <w:szCs w:val="24"/>
        </w:rPr>
        <w:t xml:space="preserve"> </w:t>
      </w:r>
      <w:r w:rsidR="00E7232A">
        <w:rPr>
          <w:rFonts w:ascii="Times New Roman" w:eastAsia="標楷體" w:hAnsi="Times New Roman" w:cs="Times New Roman"/>
          <w:kern w:val="0"/>
          <w:szCs w:val="24"/>
        </w:rPr>
        <w:t>i</w:t>
      </w:r>
      <w:r w:rsidRPr="003D4290">
        <w:rPr>
          <w:rFonts w:ascii="Times New Roman" w:eastAsia="標楷體" w:hAnsi="Times New Roman" w:cs="Times New Roman"/>
          <w:kern w:val="0"/>
          <w:szCs w:val="24"/>
        </w:rPr>
        <w:t>soflurane is prohibited.</w:t>
      </w:r>
    </w:p>
    <w:p w:rsidR="007564E0" w:rsidRPr="003D4290" w:rsidRDefault="00A2015B" w:rsidP="007564E0">
      <w:pPr>
        <w:pStyle w:val="ListParagraph"/>
        <w:numPr>
          <w:ilvl w:val="0"/>
          <w:numId w:val="17"/>
        </w:numPr>
        <w:adjustRightInd w:val="0"/>
        <w:snapToGrid w:val="0"/>
        <w:spacing w:beforeLines="50" w:before="180" w:afterLines="50" w:after="180"/>
        <w:ind w:leftChars="0"/>
        <w:rPr>
          <w:rFonts w:ascii="Times New Roman" w:eastAsia="標楷體" w:hAnsi="Times New Roman" w:cs="Times New Roman"/>
          <w:bCs/>
          <w:kern w:val="0"/>
          <w:szCs w:val="24"/>
        </w:rPr>
      </w:pPr>
      <w:r w:rsidRPr="003D4290">
        <w:rPr>
          <w:rFonts w:ascii="Times New Roman" w:eastAsia="標楷體" w:hAnsi="Times New Roman" w:cs="Times New Roman"/>
          <w:spacing w:val="15"/>
          <w:kern w:val="0"/>
          <w:sz w:val="22"/>
          <w:szCs w:val="20"/>
        </w:rPr>
        <w:t>The instrument usage payment only covers the basic material costs and does not include instrument purchase and maintenance costs.</w:t>
      </w:r>
    </w:p>
    <w:p w:rsidR="007564E0" w:rsidRPr="003D4290" w:rsidRDefault="00A2015B" w:rsidP="007564E0">
      <w:pPr>
        <w:pStyle w:val="ListParagraph"/>
        <w:numPr>
          <w:ilvl w:val="0"/>
          <w:numId w:val="17"/>
        </w:numPr>
        <w:adjustRightInd w:val="0"/>
        <w:snapToGrid w:val="0"/>
        <w:spacing w:beforeLines="50" w:before="180" w:afterLines="50" w:after="180"/>
        <w:ind w:leftChars="0"/>
        <w:rPr>
          <w:rFonts w:ascii="Times New Roman" w:eastAsia="標楷體" w:hAnsi="Times New Roman" w:cs="Times New Roman"/>
          <w:bCs/>
          <w:kern w:val="0"/>
          <w:szCs w:val="24"/>
        </w:rPr>
      </w:pPr>
      <w:r w:rsidRPr="003D4290">
        <w:rPr>
          <w:rFonts w:ascii="Times New Roman" w:eastAsia="標楷體" w:hAnsi="Times New Roman" w:cs="Times New Roman"/>
          <w:kern w:val="0"/>
        </w:rPr>
        <w:t xml:space="preserve">Users should contact the technician to confirm the </w:t>
      </w:r>
      <w:r w:rsidR="00CE0C14" w:rsidRPr="00984620">
        <w:rPr>
          <w:rFonts w:ascii="Times New Roman" w:eastAsia="標楷體" w:hAnsi="Times New Roman" w:cs="Times New Roman"/>
          <w:spacing w:val="15"/>
          <w:kern w:val="0"/>
          <w:sz w:val="22"/>
          <w:szCs w:val="20"/>
        </w:rPr>
        <w:t>instrument</w:t>
      </w:r>
      <w:r w:rsidR="00CE0C14">
        <w:rPr>
          <w:rFonts w:ascii="Times New Roman" w:eastAsia="標楷體" w:hAnsi="Times New Roman" w:cs="Times New Roman" w:hint="eastAsia"/>
          <w:spacing w:val="15"/>
          <w:kern w:val="0"/>
          <w:sz w:val="22"/>
          <w:szCs w:val="20"/>
        </w:rPr>
        <w:t>s</w:t>
      </w:r>
      <w:r w:rsidR="00CE0C14">
        <w:rPr>
          <w:rFonts w:ascii="Times New Roman" w:eastAsia="標楷體" w:hAnsi="Times New Roman" w:cs="Times New Roman"/>
          <w:spacing w:val="15"/>
          <w:kern w:val="0"/>
          <w:sz w:val="22"/>
          <w:szCs w:val="20"/>
        </w:rPr>
        <w:t>’</w:t>
      </w:r>
      <w:r w:rsidRPr="003D4290">
        <w:rPr>
          <w:rFonts w:ascii="Times New Roman" w:eastAsia="標楷體" w:hAnsi="Times New Roman" w:cs="Times New Roman"/>
          <w:kern w:val="0"/>
        </w:rPr>
        <w:t xml:space="preserve"> reservation status before making </w:t>
      </w:r>
      <w:r w:rsidR="00CD278B">
        <w:rPr>
          <w:rFonts w:ascii="Times New Roman" w:eastAsia="標楷體" w:hAnsi="Times New Roman" w:cs="Times New Roman"/>
          <w:kern w:val="0"/>
        </w:rPr>
        <w:t xml:space="preserve">a </w:t>
      </w:r>
      <w:r w:rsidRPr="003D4290">
        <w:rPr>
          <w:rFonts w:ascii="Times New Roman" w:eastAsia="標楷體" w:hAnsi="Times New Roman" w:cs="Times New Roman"/>
          <w:kern w:val="0"/>
        </w:rPr>
        <w:t>reservation.</w:t>
      </w:r>
    </w:p>
    <w:p w:rsidR="00962F58" w:rsidRPr="003D4290" w:rsidRDefault="00CE3EE2" w:rsidP="00CE3EE2">
      <w:pPr>
        <w:pStyle w:val="ListParagraph"/>
        <w:numPr>
          <w:ilvl w:val="0"/>
          <w:numId w:val="13"/>
        </w:numPr>
        <w:ind w:leftChars="0"/>
        <w:rPr>
          <w:rFonts w:ascii="Times New Roman" w:eastAsia="標楷體" w:hAnsi="Times New Roman" w:cs="Times New Roman"/>
          <w:spacing w:val="15"/>
          <w:kern w:val="0"/>
          <w:sz w:val="22"/>
          <w:szCs w:val="20"/>
        </w:rPr>
      </w:pPr>
      <w:r w:rsidRPr="003D4290">
        <w:rPr>
          <w:rFonts w:ascii="Times New Roman" w:eastAsia="標楷體" w:hAnsi="Times New Roman" w:cs="Times New Roman"/>
          <w:spacing w:val="15"/>
          <w:kern w:val="0"/>
          <w:sz w:val="22"/>
          <w:szCs w:val="20"/>
        </w:rPr>
        <w:t xml:space="preserve">The instrument usage cost standard </w:t>
      </w:r>
      <w:r w:rsidR="00CD278B">
        <w:rPr>
          <w:rFonts w:ascii="Times New Roman" w:eastAsia="標楷體" w:hAnsi="Times New Roman" w:cs="Times New Roman"/>
          <w:spacing w:val="15"/>
          <w:kern w:val="0"/>
          <w:sz w:val="22"/>
          <w:szCs w:val="20"/>
        </w:rPr>
        <w:t>has been</w:t>
      </w:r>
      <w:r w:rsidR="00CD278B" w:rsidRPr="003D4290">
        <w:rPr>
          <w:rFonts w:ascii="Times New Roman" w:eastAsia="標楷體" w:hAnsi="Times New Roman" w:cs="Times New Roman"/>
          <w:spacing w:val="15"/>
          <w:kern w:val="0"/>
          <w:sz w:val="22"/>
          <w:szCs w:val="20"/>
        </w:rPr>
        <w:t xml:space="preserve"> </w:t>
      </w:r>
      <w:r w:rsidRPr="003D4290">
        <w:rPr>
          <w:rFonts w:ascii="Times New Roman" w:eastAsia="標楷體" w:hAnsi="Times New Roman" w:cs="Times New Roman"/>
          <w:spacing w:val="15"/>
          <w:kern w:val="0"/>
          <w:sz w:val="22"/>
          <w:szCs w:val="20"/>
        </w:rPr>
        <w:t xml:space="preserve">established to ensure optimal service quality and </w:t>
      </w:r>
      <w:r w:rsidR="00CD278B">
        <w:rPr>
          <w:rFonts w:ascii="Times New Roman" w:eastAsia="標楷體" w:hAnsi="Times New Roman" w:cs="Times New Roman"/>
          <w:spacing w:val="15"/>
          <w:kern w:val="0"/>
          <w:sz w:val="22"/>
          <w:szCs w:val="20"/>
        </w:rPr>
        <w:t xml:space="preserve">to </w:t>
      </w:r>
      <w:r w:rsidRPr="003D4290">
        <w:rPr>
          <w:rFonts w:ascii="Times New Roman" w:eastAsia="標楷體" w:hAnsi="Times New Roman" w:cs="Times New Roman"/>
          <w:spacing w:val="15"/>
          <w:kern w:val="0"/>
          <w:sz w:val="22"/>
          <w:szCs w:val="20"/>
        </w:rPr>
        <w:t>increase the effective service year</w:t>
      </w:r>
      <w:r w:rsidR="00CD278B">
        <w:rPr>
          <w:rFonts w:ascii="Times New Roman" w:eastAsia="標楷體" w:hAnsi="Times New Roman" w:cs="Times New Roman"/>
          <w:spacing w:val="15"/>
          <w:kern w:val="0"/>
          <w:sz w:val="22"/>
          <w:szCs w:val="20"/>
        </w:rPr>
        <w:t>s</w:t>
      </w:r>
      <w:r w:rsidRPr="003D4290">
        <w:rPr>
          <w:rFonts w:ascii="Times New Roman" w:eastAsia="標楷體" w:hAnsi="Times New Roman" w:cs="Times New Roman"/>
          <w:spacing w:val="15"/>
          <w:kern w:val="0"/>
          <w:sz w:val="22"/>
          <w:szCs w:val="20"/>
        </w:rPr>
        <w:t xml:space="preserve"> of each instrument. Based on the discussion of the Office of Research and Development, personnel or research units that use the </w:t>
      </w:r>
      <w:r w:rsidR="008B38B8" w:rsidRPr="00984620">
        <w:rPr>
          <w:rFonts w:ascii="Times New Roman" w:eastAsia="標楷體" w:hAnsi="Times New Roman" w:cs="Times New Roman"/>
          <w:spacing w:val="15"/>
          <w:kern w:val="0"/>
          <w:sz w:val="22"/>
          <w:szCs w:val="20"/>
        </w:rPr>
        <w:t>instrument</w:t>
      </w:r>
      <w:r w:rsidR="008B38B8">
        <w:rPr>
          <w:rFonts w:ascii="Times New Roman" w:eastAsia="標楷體" w:hAnsi="Times New Roman" w:cs="Times New Roman" w:hint="eastAsia"/>
          <w:spacing w:val="15"/>
          <w:kern w:val="0"/>
          <w:sz w:val="22"/>
          <w:szCs w:val="20"/>
        </w:rPr>
        <w:t>s</w:t>
      </w:r>
      <w:r w:rsidRPr="003D4290">
        <w:rPr>
          <w:rFonts w:ascii="Times New Roman" w:eastAsia="標楷體" w:hAnsi="Times New Roman" w:cs="Times New Roman"/>
          <w:spacing w:val="15"/>
          <w:kern w:val="0"/>
          <w:sz w:val="22"/>
          <w:szCs w:val="20"/>
        </w:rPr>
        <w:t xml:space="preserve"> </w:t>
      </w:r>
      <w:r w:rsidR="00C92EF7">
        <w:rPr>
          <w:rFonts w:ascii="Times New Roman" w:eastAsia="標楷體" w:hAnsi="Times New Roman" w:cs="Times New Roman"/>
          <w:spacing w:val="15"/>
          <w:kern w:val="0"/>
          <w:sz w:val="22"/>
          <w:szCs w:val="20"/>
        </w:rPr>
        <w:t>must</w:t>
      </w:r>
      <w:r w:rsidRPr="003D4290">
        <w:rPr>
          <w:rFonts w:ascii="Times New Roman" w:eastAsia="標楷體" w:hAnsi="Times New Roman" w:cs="Times New Roman"/>
          <w:spacing w:val="15"/>
          <w:kern w:val="0"/>
          <w:sz w:val="22"/>
          <w:szCs w:val="20"/>
        </w:rPr>
        <w:t xml:space="preserve"> share the </w:t>
      </w:r>
      <w:r w:rsidR="00CD278B">
        <w:rPr>
          <w:rFonts w:ascii="Times New Roman" w:eastAsia="標楷體" w:hAnsi="Times New Roman" w:cs="Times New Roman"/>
          <w:spacing w:val="15"/>
          <w:kern w:val="0"/>
          <w:sz w:val="22"/>
          <w:szCs w:val="20"/>
        </w:rPr>
        <w:t xml:space="preserve">expenses related to </w:t>
      </w:r>
      <w:r w:rsidRPr="003D4290">
        <w:rPr>
          <w:rFonts w:ascii="Times New Roman" w:eastAsia="標楷體" w:hAnsi="Times New Roman" w:cs="Times New Roman"/>
          <w:spacing w:val="15"/>
          <w:kern w:val="0"/>
          <w:sz w:val="22"/>
          <w:szCs w:val="20"/>
        </w:rPr>
        <w:t>instrument consumables, maintenance, and operating personnel service.</w:t>
      </w:r>
    </w:p>
    <w:p w:rsidR="005E3F12" w:rsidRPr="003D4290" w:rsidRDefault="001A7779" w:rsidP="00962F58">
      <w:pPr>
        <w:pStyle w:val="ListParagraph"/>
        <w:numPr>
          <w:ilvl w:val="0"/>
          <w:numId w:val="5"/>
        </w:numPr>
        <w:adjustRightInd w:val="0"/>
        <w:snapToGrid w:val="0"/>
        <w:spacing w:beforeLines="50" w:before="180" w:afterLines="50" w:after="180"/>
        <w:ind w:leftChars="0"/>
        <w:rPr>
          <w:rFonts w:ascii="Times New Roman" w:eastAsia="標楷體" w:hAnsi="Times New Roman" w:cs="Times New Roman"/>
          <w:kern w:val="0"/>
          <w:szCs w:val="24"/>
        </w:rPr>
      </w:pPr>
      <w:r w:rsidRPr="003D4290">
        <w:rPr>
          <w:rFonts w:ascii="Times New Roman" w:eastAsia="標楷體" w:hAnsi="Times New Roman" w:cs="Times New Roman"/>
          <w:kern w:val="0"/>
          <w:szCs w:val="24"/>
        </w:rPr>
        <w:t>Payment standard: NT$</w:t>
      </w:r>
      <w:r w:rsidR="002E75D1" w:rsidRPr="003D4290">
        <w:rPr>
          <w:rFonts w:ascii="Times New Roman" w:eastAsia="標楷體" w:hAnsi="Times New Roman" w:cs="Times New Roman"/>
          <w:kern w:val="0"/>
          <w:szCs w:val="24"/>
        </w:rPr>
        <w:t>100</w:t>
      </w:r>
      <w:r w:rsidRPr="003D4290">
        <w:rPr>
          <w:rFonts w:ascii="Times New Roman" w:eastAsia="標楷體" w:hAnsi="Times New Roman" w:cs="Times New Roman"/>
          <w:kern w:val="0"/>
          <w:szCs w:val="24"/>
        </w:rPr>
        <w:t xml:space="preserve"> per hour</w:t>
      </w:r>
      <w:r w:rsidR="00E42EDC">
        <w:rPr>
          <w:rFonts w:ascii="Times New Roman" w:eastAsia="標楷體" w:hAnsi="Times New Roman" w:cs="Times New Roman"/>
          <w:kern w:val="0"/>
          <w:szCs w:val="24"/>
        </w:rPr>
        <w:t>.</w:t>
      </w:r>
    </w:p>
    <w:p w:rsidR="00EE7AF9" w:rsidRPr="003D4290" w:rsidRDefault="001A7779" w:rsidP="00962F58">
      <w:pPr>
        <w:pStyle w:val="ListParagraph"/>
        <w:numPr>
          <w:ilvl w:val="0"/>
          <w:numId w:val="5"/>
        </w:numPr>
        <w:adjustRightInd w:val="0"/>
        <w:snapToGrid w:val="0"/>
        <w:spacing w:beforeLines="50" w:before="180" w:afterLines="50" w:after="180"/>
        <w:ind w:leftChars="0"/>
        <w:rPr>
          <w:rFonts w:ascii="Times New Roman" w:eastAsia="標楷體" w:hAnsi="Times New Roman" w:cs="Times New Roman"/>
          <w:kern w:val="0"/>
          <w:szCs w:val="24"/>
        </w:rPr>
      </w:pPr>
      <w:r w:rsidRPr="003D4290">
        <w:rPr>
          <w:rFonts w:ascii="Times New Roman" w:eastAsia="標楷體" w:hAnsi="Times New Roman" w:cs="Times New Roman"/>
          <w:szCs w:val="24"/>
        </w:rPr>
        <w:t xml:space="preserve">Payment calculation: </w:t>
      </w:r>
      <w:r w:rsidR="00CD278B">
        <w:rPr>
          <w:rFonts w:ascii="Times New Roman" w:eastAsia="標楷體" w:hAnsi="Times New Roman" w:cs="Times New Roman"/>
          <w:szCs w:val="24"/>
        </w:rPr>
        <w:t>P</w:t>
      </w:r>
      <w:r w:rsidRPr="003D4290">
        <w:rPr>
          <w:rFonts w:ascii="Times New Roman" w:eastAsia="標楷體" w:hAnsi="Times New Roman" w:cs="Times New Roman"/>
          <w:szCs w:val="24"/>
        </w:rPr>
        <w:t>ayment</w:t>
      </w:r>
      <w:r w:rsidR="00CD278B">
        <w:rPr>
          <w:rFonts w:ascii="Times New Roman" w:eastAsia="標楷體" w:hAnsi="Times New Roman" w:cs="Times New Roman"/>
          <w:szCs w:val="24"/>
        </w:rPr>
        <w:t>s</w:t>
      </w:r>
      <w:r w:rsidRPr="003D4290">
        <w:rPr>
          <w:rFonts w:ascii="Times New Roman" w:eastAsia="標楷體" w:hAnsi="Times New Roman" w:cs="Times New Roman"/>
          <w:szCs w:val="24"/>
        </w:rPr>
        <w:t xml:space="preserve"> </w:t>
      </w:r>
      <w:r w:rsidR="00CD278B">
        <w:rPr>
          <w:rFonts w:ascii="Times New Roman" w:eastAsia="標楷體" w:hAnsi="Times New Roman" w:cs="Times New Roman"/>
          <w:szCs w:val="24"/>
        </w:rPr>
        <w:t xml:space="preserve">are </w:t>
      </w:r>
      <w:r w:rsidRPr="003D4290">
        <w:rPr>
          <w:rFonts w:ascii="Times New Roman" w:eastAsia="標楷體" w:hAnsi="Times New Roman" w:cs="Times New Roman"/>
          <w:szCs w:val="24"/>
        </w:rPr>
        <w:t>calculat</w:t>
      </w:r>
      <w:r w:rsidR="00CD278B">
        <w:rPr>
          <w:rFonts w:ascii="Times New Roman" w:eastAsia="標楷體" w:hAnsi="Times New Roman" w:cs="Times New Roman"/>
          <w:szCs w:val="24"/>
        </w:rPr>
        <w:t>ed</w:t>
      </w:r>
      <w:r w:rsidRPr="003D4290">
        <w:rPr>
          <w:rFonts w:ascii="Times New Roman" w:eastAsia="標楷體" w:hAnsi="Times New Roman" w:cs="Times New Roman"/>
          <w:szCs w:val="24"/>
        </w:rPr>
        <w:t xml:space="preserve"> </w:t>
      </w:r>
      <w:r w:rsidR="00CD278B">
        <w:rPr>
          <w:rFonts w:ascii="Times New Roman" w:eastAsia="標楷體" w:hAnsi="Times New Roman" w:cs="Times New Roman"/>
          <w:szCs w:val="24"/>
        </w:rPr>
        <w:t xml:space="preserve">for the period </w:t>
      </w:r>
      <w:r w:rsidRPr="003D4290">
        <w:rPr>
          <w:rFonts w:ascii="Times New Roman" w:eastAsia="標楷體" w:hAnsi="Times New Roman" w:cs="Times New Roman"/>
          <w:szCs w:val="24"/>
        </w:rPr>
        <w:t>start</w:t>
      </w:r>
      <w:r w:rsidR="00CD278B">
        <w:rPr>
          <w:rFonts w:ascii="Times New Roman" w:eastAsia="標楷體" w:hAnsi="Times New Roman" w:cs="Times New Roman"/>
          <w:szCs w:val="24"/>
        </w:rPr>
        <w:t>ing</w:t>
      </w:r>
      <w:r w:rsidRPr="003D4290">
        <w:rPr>
          <w:rFonts w:ascii="Times New Roman" w:eastAsia="標楷體" w:hAnsi="Times New Roman" w:cs="Times New Roman"/>
          <w:szCs w:val="24"/>
        </w:rPr>
        <w:t xml:space="preserve"> from the time </w:t>
      </w:r>
      <w:r w:rsidR="00CD278B">
        <w:rPr>
          <w:rFonts w:ascii="Times New Roman" w:eastAsia="標楷體" w:hAnsi="Times New Roman" w:cs="Times New Roman"/>
          <w:szCs w:val="24"/>
        </w:rPr>
        <w:t>at which</w:t>
      </w:r>
      <w:r w:rsidRPr="003D4290">
        <w:rPr>
          <w:rFonts w:ascii="Times New Roman" w:eastAsia="標楷體" w:hAnsi="Times New Roman" w:cs="Times New Roman"/>
          <w:szCs w:val="24"/>
        </w:rPr>
        <w:t xml:space="preserve"> the </w:t>
      </w:r>
      <w:r w:rsidR="008B38B8" w:rsidRPr="00984620">
        <w:rPr>
          <w:rFonts w:ascii="Times New Roman" w:eastAsia="標楷體" w:hAnsi="Times New Roman" w:cs="Times New Roman"/>
          <w:spacing w:val="15"/>
          <w:kern w:val="0"/>
          <w:sz w:val="22"/>
          <w:szCs w:val="20"/>
        </w:rPr>
        <w:t>instrument</w:t>
      </w:r>
      <w:r w:rsidR="008B38B8">
        <w:rPr>
          <w:rFonts w:ascii="Times New Roman" w:eastAsia="標楷體" w:hAnsi="Times New Roman" w:cs="Times New Roman" w:hint="eastAsia"/>
          <w:spacing w:val="15"/>
          <w:kern w:val="0"/>
          <w:sz w:val="22"/>
          <w:szCs w:val="20"/>
        </w:rPr>
        <w:t>s</w:t>
      </w:r>
      <w:r w:rsidRPr="003D4290">
        <w:rPr>
          <w:rFonts w:ascii="Times New Roman" w:eastAsia="標楷體" w:hAnsi="Times New Roman" w:cs="Times New Roman"/>
          <w:szCs w:val="24"/>
        </w:rPr>
        <w:t xml:space="preserve"> </w:t>
      </w:r>
      <w:r w:rsidR="008B38B8">
        <w:rPr>
          <w:rFonts w:ascii="Times New Roman" w:eastAsia="標楷體" w:hAnsi="Times New Roman" w:cs="Times New Roman" w:hint="eastAsia"/>
          <w:szCs w:val="24"/>
        </w:rPr>
        <w:t>are</w:t>
      </w:r>
      <w:r w:rsidR="00CD278B">
        <w:rPr>
          <w:rFonts w:ascii="Times New Roman" w:eastAsia="標楷體" w:hAnsi="Times New Roman" w:cs="Times New Roman"/>
          <w:szCs w:val="24"/>
        </w:rPr>
        <w:t xml:space="preserve"> borrowed </w:t>
      </w:r>
      <w:r w:rsidRPr="003D4290">
        <w:rPr>
          <w:rFonts w:ascii="Times New Roman" w:eastAsia="標楷體" w:hAnsi="Times New Roman" w:cs="Times New Roman"/>
          <w:szCs w:val="24"/>
        </w:rPr>
        <w:t xml:space="preserve">to </w:t>
      </w:r>
      <w:r w:rsidR="008B38B8">
        <w:rPr>
          <w:rFonts w:ascii="Times New Roman" w:eastAsia="標楷體" w:hAnsi="Times New Roman" w:cs="Times New Roman" w:hint="eastAsia"/>
          <w:szCs w:val="24"/>
        </w:rPr>
        <w:t>their</w:t>
      </w:r>
      <w:r w:rsidRPr="003D4290">
        <w:rPr>
          <w:rFonts w:ascii="Times New Roman" w:eastAsia="標楷體" w:hAnsi="Times New Roman" w:cs="Times New Roman"/>
          <w:szCs w:val="24"/>
        </w:rPr>
        <w:t xml:space="preserve"> time of return.</w:t>
      </w:r>
    </w:p>
    <w:p w:rsidR="00962F58" w:rsidRPr="003D4290" w:rsidRDefault="001A7779" w:rsidP="00962F58">
      <w:pPr>
        <w:pStyle w:val="ListParagraph"/>
        <w:numPr>
          <w:ilvl w:val="0"/>
          <w:numId w:val="5"/>
        </w:numPr>
        <w:adjustRightInd w:val="0"/>
        <w:snapToGrid w:val="0"/>
        <w:spacing w:beforeLines="50" w:before="180" w:afterLines="50" w:after="180"/>
        <w:ind w:leftChars="0"/>
        <w:rPr>
          <w:rFonts w:ascii="Times New Roman" w:eastAsia="標楷體" w:hAnsi="Times New Roman" w:cs="Times New Roman"/>
          <w:kern w:val="0"/>
          <w:szCs w:val="24"/>
        </w:rPr>
      </w:pPr>
      <w:r w:rsidRPr="003D4290">
        <w:rPr>
          <w:rFonts w:ascii="Times New Roman" w:eastAsia="標楷體" w:hAnsi="Times New Roman" w:cs="Times New Roman"/>
          <w:kern w:val="0"/>
          <w:szCs w:val="24"/>
        </w:rPr>
        <w:t xml:space="preserve">Payment method: When returning the </w:t>
      </w:r>
      <w:r w:rsidR="00633BCF" w:rsidRPr="00984620">
        <w:rPr>
          <w:rFonts w:ascii="Times New Roman" w:eastAsia="標楷體" w:hAnsi="Times New Roman" w:cs="Times New Roman"/>
          <w:spacing w:val="15"/>
          <w:kern w:val="0"/>
          <w:sz w:val="22"/>
          <w:szCs w:val="20"/>
        </w:rPr>
        <w:t>instrument</w:t>
      </w:r>
      <w:r w:rsidR="00633BCF">
        <w:rPr>
          <w:rFonts w:ascii="Times New Roman" w:eastAsia="標楷體" w:hAnsi="Times New Roman" w:cs="Times New Roman" w:hint="eastAsia"/>
          <w:spacing w:val="15"/>
          <w:kern w:val="0"/>
          <w:sz w:val="22"/>
          <w:szCs w:val="20"/>
        </w:rPr>
        <w:t>s</w:t>
      </w:r>
      <w:r w:rsidRPr="003D4290">
        <w:rPr>
          <w:rFonts w:ascii="Times New Roman" w:eastAsia="標楷體" w:hAnsi="Times New Roman" w:cs="Times New Roman"/>
          <w:kern w:val="0"/>
          <w:szCs w:val="24"/>
        </w:rPr>
        <w:t xml:space="preserve">, </w:t>
      </w:r>
      <w:r w:rsidR="00CD278B">
        <w:rPr>
          <w:rFonts w:ascii="Times New Roman" w:eastAsia="標楷體" w:hAnsi="Times New Roman" w:cs="Times New Roman"/>
          <w:kern w:val="0"/>
          <w:szCs w:val="24"/>
        </w:rPr>
        <w:t xml:space="preserve">the </w:t>
      </w:r>
      <w:r w:rsidRPr="003D4290">
        <w:rPr>
          <w:rFonts w:ascii="Times New Roman" w:eastAsia="標楷體" w:hAnsi="Times New Roman" w:cs="Times New Roman"/>
          <w:kern w:val="0"/>
          <w:szCs w:val="24"/>
        </w:rPr>
        <w:t xml:space="preserve">user should obtain </w:t>
      </w:r>
      <w:r w:rsidR="00CD278B">
        <w:rPr>
          <w:rFonts w:ascii="Times New Roman" w:eastAsia="標楷體" w:hAnsi="Times New Roman" w:cs="Times New Roman"/>
          <w:kern w:val="0"/>
          <w:szCs w:val="24"/>
        </w:rPr>
        <w:t>a</w:t>
      </w:r>
      <w:r w:rsidRPr="003D4290">
        <w:rPr>
          <w:rFonts w:ascii="Times New Roman" w:eastAsia="標楷體" w:hAnsi="Times New Roman" w:cs="Times New Roman"/>
          <w:kern w:val="0"/>
          <w:szCs w:val="24"/>
        </w:rPr>
        <w:t xml:space="preserve"> payment notice from the manager and settle the payment at the school cashiers section. Users </w:t>
      </w:r>
      <w:r w:rsidR="00C92EF7">
        <w:rPr>
          <w:rFonts w:ascii="Times New Roman" w:eastAsia="標楷體" w:hAnsi="Times New Roman" w:cs="Times New Roman"/>
          <w:kern w:val="0"/>
          <w:szCs w:val="24"/>
        </w:rPr>
        <w:t>must</w:t>
      </w:r>
      <w:r w:rsidRPr="003D4290">
        <w:rPr>
          <w:rFonts w:ascii="Times New Roman" w:eastAsia="標楷體" w:hAnsi="Times New Roman" w:cs="Times New Roman"/>
          <w:kern w:val="0"/>
          <w:szCs w:val="24"/>
        </w:rPr>
        <w:t xml:space="preserve"> submit the payment receipt </w:t>
      </w:r>
      <w:r w:rsidR="00C64D4D" w:rsidRPr="003D4290">
        <w:rPr>
          <w:rFonts w:ascii="Times New Roman" w:eastAsia="標楷體" w:hAnsi="Times New Roman" w:cs="Times New Roman"/>
          <w:kern w:val="0"/>
          <w:szCs w:val="24"/>
        </w:rPr>
        <w:t xml:space="preserve">(Form 1) to the </w:t>
      </w:r>
      <w:r w:rsidR="00840ABD" w:rsidRPr="003D4290">
        <w:rPr>
          <w:rFonts w:ascii="Times New Roman" w:eastAsia="標楷體" w:hAnsi="Times New Roman" w:cs="Times New Roman"/>
        </w:rPr>
        <w:t>Laboratory</w:t>
      </w:r>
      <w:r w:rsidR="00840ABD" w:rsidRPr="003D4290">
        <w:rPr>
          <w:rFonts w:ascii="Times New Roman" w:eastAsia="標楷體" w:hAnsi="Times New Roman" w:cs="Times New Roman"/>
          <w:kern w:val="0"/>
          <w:szCs w:val="24"/>
        </w:rPr>
        <w:t xml:space="preserve"> </w:t>
      </w:r>
      <w:r w:rsidR="00C64D4D" w:rsidRPr="003D4290">
        <w:rPr>
          <w:rFonts w:ascii="Times New Roman" w:eastAsia="標楷體" w:hAnsi="Times New Roman" w:cs="Times New Roman"/>
          <w:kern w:val="0"/>
          <w:szCs w:val="24"/>
        </w:rPr>
        <w:t>Animal Center.</w:t>
      </w:r>
    </w:p>
    <w:p w:rsidR="00583649" w:rsidRPr="003D4290" w:rsidRDefault="0057161D" w:rsidP="00962F58">
      <w:pPr>
        <w:pStyle w:val="ListParagraph"/>
        <w:numPr>
          <w:ilvl w:val="0"/>
          <w:numId w:val="13"/>
        </w:numPr>
        <w:ind w:leftChars="0"/>
        <w:rPr>
          <w:rFonts w:ascii="Times New Roman" w:eastAsia="標楷體" w:hAnsi="Times New Roman" w:cs="Times New Roman"/>
          <w:szCs w:val="24"/>
        </w:rPr>
      </w:pPr>
      <w:r w:rsidRPr="003D4290">
        <w:rPr>
          <w:rFonts w:ascii="Times New Roman" w:eastAsia="標楷體" w:hAnsi="Times New Roman" w:cs="Times New Roman"/>
          <w:szCs w:val="24"/>
        </w:rPr>
        <w:t>Instrument contact personnel:</w:t>
      </w:r>
    </w:p>
    <w:p w:rsidR="00962F58" w:rsidRPr="003D4290" w:rsidRDefault="0057161D" w:rsidP="0057161D">
      <w:pPr>
        <w:ind w:leftChars="100" w:left="240" w:firstLineChars="300" w:firstLine="720"/>
        <w:rPr>
          <w:rFonts w:ascii="Times New Roman" w:eastAsia="標楷體" w:hAnsi="Times New Roman" w:cs="Times New Roman"/>
          <w:szCs w:val="24"/>
        </w:rPr>
      </w:pPr>
      <w:r w:rsidRPr="003D4290">
        <w:rPr>
          <w:rFonts w:ascii="Times New Roman" w:eastAsia="標楷體" w:hAnsi="Times New Roman" w:cs="Times New Roman"/>
          <w:szCs w:val="24"/>
        </w:rPr>
        <w:t xml:space="preserve">Laboratory Animal Center Technician: Wang </w:t>
      </w:r>
      <w:proofErr w:type="spellStart"/>
      <w:r w:rsidRPr="003D4290">
        <w:rPr>
          <w:rFonts w:ascii="Times New Roman" w:eastAsia="標楷體" w:hAnsi="Times New Roman" w:cs="Times New Roman"/>
          <w:spacing w:val="15"/>
          <w:kern w:val="0"/>
          <w:sz w:val="22"/>
          <w:szCs w:val="20"/>
        </w:rPr>
        <w:t>Chueh</w:t>
      </w:r>
      <w:proofErr w:type="spellEnd"/>
      <w:r w:rsidRPr="003D4290">
        <w:rPr>
          <w:rFonts w:ascii="Times New Roman" w:eastAsia="標楷體" w:hAnsi="Times New Roman" w:cs="Times New Roman"/>
          <w:spacing w:val="15"/>
          <w:kern w:val="0"/>
          <w:sz w:val="22"/>
          <w:szCs w:val="20"/>
        </w:rPr>
        <w:t>-Yi</w:t>
      </w:r>
      <w:r w:rsidRPr="003D4290">
        <w:rPr>
          <w:rFonts w:ascii="Times New Roman" w:eastAsia="標楷體" w:hAnsi="Times New Roman" w:cs="Times New Roman"/>
          <w:szCs w:val="24"/>
        </w:rPr>
        <w:t xml:space="preserve"> </w:t>
      </w:r>
      <w:r w:rsidR="001B2BB1" w:rsidRPr="003D4290">
        <w:rPr>
          <w:rFonts w:ascii="Times New Roman" w:eastAsia="標楷體" w:hAnsi="Times New Roman" w:cs="Times New Roman"/>
          <w:spacing w:val="15"/>
          <w:kern w:val="0"/>
          <w:szCs w:val="20"/>
        </w:rPr>
        <w:t>27361661#</w:t>
      </w:r>
      <w:r w:rsidRPr="003D4290">
        <w:rPr>
          <w:rFonts w:ascii="Times New Roman" w:eastAsia="標楷體" w:hAnsi="Times New Roman" w:cs="Times New Roman"/>
          <w:szCs w:val="24"/>
        </w:rPr>
        <w:t>7153</w:t>
      </w:r>
    </w:p>
    <w:p w:rsidR="00583649" w:rsidRPr="003D4290" w:rsidRDefault="0057161D" w:rsidP="00583649">
      <w:pPr>
        <w:pStyle w:val="ListParagraph"/>
        <w:numPr>
          <w:ilvl w:val="0"/>
          <w:numId w:val="13"/>
        </w:numPr>
        <w:ind w:leftChars="0"/>
        <w:rPr>
          <w:rFonts w:ascii="Times New Roman" w:eastAsia="標楷體" w:hAnsi="Times New Roman" w:cs="Times New Roman"/>
          <w:szCs w:val="24"/>
        </w:rPr>
      </w:pPr>
      <w:r w:rsidRPr="003D4290">
        <w:rPr>
          <w:rFonts w:ascii="Times New Roman" w:eastAsia="標楷體" w:hAnsi="Times New Roman" w:cs="Times New Roman"/>
        </w:rPr>
        <w:t xml:space="preserve">The regulations are implemented after the </w:t>
      </w:r>
      <w:r w:rsidR="00960343" w:rsidRPr="003D4290">
        <w:rPr>
          <w:rFonts w:ascii="Times New Roman" w:eastAsia="標楷體" w:hAnsi="Times New Roman" w:cs="Times New Roman"/>
        </w:rPr>
        <w:t xml:space="preserve">internal discussion </w:t>
      </w:r>
      <w:r w:rsidR="00696F4F" w:rsidRPr="003D4290">
        <w:rPr>
          <w:rFonts w:ascii="Times New Roman" w:eastAsia="標楷體" w:hAnsi="Times New Roman" w:cs="Times New Roman"/>
        </w:rPr>
        <w:t xml:space="preserve">and </w:t>
      </w:r>
      <w:r w:rsidRPr="003D4290">
        <w:rPr>
          <w:rFonts w:ascii="Times New Roman" w:eastAsia="標楷體" w:hAnsi="Times New Roman" w:cs="Times New Roman"/>
        </w:rPr>
        <w:t xml:space="preserve">approval of the Office of Research and Development. </w:t>
      </w:r>
      <w:r w:rsidR="002C2500">
        <w:rPr>
          <w:rFonts w:ascii="Times New Roman" w:eastAsia="標楷體" w:hAnsi="Times New Roman" w:cs="Times New Roman" w:hint="eastAsia"/>
        </w:rPr>
        <w:t>Similar procedure is adopted for f</w:t>
      </w:r>
      <w:r w:rsidR="002C2500" w:rsidRPr="003D4290">
        <w:rPr>
          <w:rFonts w:ascii="Times New Roman" w:eastAsia="標楷體" w:hAnsi="Times New Roman" w:cs="Times New Roman"/>
        </w:rPr>
        <w:t xml:space="preserve">uture </w:t>
      </w:r>
      <w:r w:rsidRPr="003D4290">
        <w:rPr>
          <w:rFonts w:ascii="Times New Roman" w:eastAsia="標楷體" w:hAnsi="Times New Roman" w:cs="Times New Roman"/>
        </w:rPr>
        <w:t>revisions of the regulations.</w:t>
      </w:r>
      <w:bookmarkStart w:id="9" w:name="_GoBack"/>
      <w:bookmarkEnd w:id="9"/>
    </w:p>
    <w:sectPr w:rsidR="00583649" w:rsidRPr="003D4290">
      <w:footerReference w:type="default" r:id="rId10"/>
      <w:pgSz w:w="11906" w:h="16838"/>
      <w:pgMar w:top="1440" w:right="1800" w:bottom="1440" w:left="1800"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ditor" w:date="2019-04-17T10:15:00Z" w:initials="E">
    <w:p w:rsidR="00066EC8" w:rsidRDefault="00066EC8" w:rsidP="00066EC8">
      <w:pPr>
        <w:shd w:val="clear" w:color="auto" w:fill="FFFFFF"/>
        <w:rPr>
          <w:color w:val="222222"/>
          <w:szCs w:val="21"/>
        </w:rPr>
      </w:pPr>
      <w:r>
        <w:rPr>
          <w:rStyle w:val="CommentReference"/>
        </w:rPr>
        <w:annotationRef/>
      </w:r>
      <w:r>
        <w:rPr>
          <w:color w:val="222222"/>
          <w:szCs w:val="21"/>
        </w:rPr>
        <w:t>Dear author:</w:t>
      </w:r>
    </w:p>
    <w:p w:rsidR="00066EC8" w:rsidRDefault="00066EC8" w:rsidP="00066EC8">
      <w:pPr>
        <w:shd w:val="clear" w:color="auto" w:fill="FFFFFF"/>
        <w:rPr>
          <w:color w:val="222222"/>
          <w:szCs w:val="21"/>
          <w:lang w:val="de-DE"/>
        </w:rPr>
      </w:pPr>
      <w:r>
        <w:rPr>
          <w:rFonts w:ascii="細明體" w:eastAsia="細明體" w:hAnsi="細明體" w:cs="細明體" w:hint="eastAsia"/>
          <w:color w:val="222222"/>
          <w:szCs w:val="21"/>
          <w:lang w:val="de-DE"/>
        </w:rPr>
        <w:t>感謝您將文章付予我們翻譯，我們的翻譯師與外籍編修師已將此份稿件翻譯審閱</w:t>
      </w:r>
      <w:r>
        <w:rPr>
          <w:rFonts w:ascii="MS Mincho" w:hAnsi="MS Mincho" w:cs="MS Mincho" w:hint="eastAsia"/>
          <w:color w:val="222222"/>
          <w:szCs w:val="21"/>
          <w:lang w:val="de-DE"/>
        </w:rPr>
        <w:t>完畢，請</w:t>
      </w:r>
      <w:r>
        <w:rPr>
          <w:rFonts w:ascii="細明體" w:eastAsia="細明體" w:hAnsi="細明體" w:cs="細明體" w:hint="eastAsia"/>
          <w:color w:val="222222"/>
          <w:szCs w:val="21"/>
          <w:lang w:val="de-DE"/>
        </w:rPr>
        <w:t>查</w:t>
      </w:r>
      <w:r>
        <w:rPr>
          <w:rFonts w:ascii="MS Mincho" w:hAnsi="MS Mincho" w:cs="MS Mincho" w:hint="eastAsia"/>
          <w:color w:val="222222"/>
          <w:szCs w:val="21"/>
          <w:lang w:val="de-DE"/>
        </w:rPr>
        <w:t>收</w:t>
      </w:r>
      <w:r>
        <w:rPr>
          <w:rFonts w:ascii="細明體" w:eastAsia="細明體" w:hAnsi="細明體" w:cs="細明體" w:hint="eastAsia"/>
          <w:color w:val="222222"/>
          <w:szCs w:val="21"/>
          <w:lang w:val="de-DE"/>
        </w:rPr>
        <w:t>。若您對翻譯文章有任何建議或疑問或認為文章有翻譯或文法上的錯誤，請用註解的方式標示有問題的地方（可標示所有有問題的地方，亦可標示</w:t>
      </w:r>
      <w:r>
        <w:rPr>
          <w:color w:val="222222"/>
          <w:szCs w:val="21"/>
        </w:rPr>
        <w:t>3</w:t>
      </w:r>
      <w:r>
        <w:rPr>
          <w:rFonts w:ascii="細明體" w:eastAsia="細明體" w:hAnsi="細明體" w:cs="細明體" w:hint="eastAsia"/>
          <w:color w:val="222222"/>
          <w:szCs w:val="21"/>
          <w:lang w:val="de-DE"/>
        </w:rPr>
        <w:t>到</w:t>
      </w:r>
      <w:r>
        <w:rPr>
          <w:color w:val="222222"/>
          <w:szCs w:val="21"/>
        </w:rPr>
        <w:t>4</w:t>
      </w:r>
      <w:r>
        <w:rPr>
          <w:rFonts w:ascii="細明體" w:eastAsia="細明體" w:hAnsi="細明體" w:cs="細明體" w:hint="eastAsia"/>
          <w:color w:val="222222"/>
          <w:szCs w:val="21"/>
          <w:lang w:val="de-DE"/>
        </w:rPr>
        <w:t>個您認為有問題之處），讓我們參考。您可以來信至</w:t>
      </w:r>
      <w:r>
        <w:rPr>
          <w:color w:val="222222"/>
          <w:szCs w:val="21"/>
          <w:lang w:val="de-DE"/>
        </w:rPr>
        <w:t> </w:t>
      </w:r>
      <w:hyperlink r:id="rId1" w:tgtFrame="_blank" w:history="1">
        <w:r>
          <w:rPr>
            <w:rStyle w:val="Hyperlink"/>
            <w:color w:val="1155CC"/>
            <w:szCs w:val="21"/>
            <w:lang w:val="de-DE"/>
          </w:rPr>
          <w:t>feedback@wallace.tw</w:t>
        </w:r>
      </w:hyperlink>
      <w:r>
        <w:rPr>
          <w:rFonts w:ascii="細明體" w:eastAsia="細明體" w:hAnsi="細明體" w:cs="細明體" w:hint="eastAsia"/>
          <w:color w:val="222222"/>
          <w:szCs w:val="21"/>
          <w:lang w:val="de-DE"/>
        </w:rPr>
        <w:t>，再由專人為您服務。</w:t>
      </w:r>
    </w:p>
    <w:p w:rsidR="00066EC8" w:rsidRDefault="00066EC8" w:rsidP="00066EC8">
      <w:pPr>
        <w:shd w:val="clear" w:color="auto" w:fill="FFFFFF"/>
        <w:rPr>
          <w:color w:val="222222"/>
          <w:szCs w:val="21"/>
          <w:lang w:val="de-DE"/>
        </w:rPr>
      </w:pPr>
      <w:r>
        <w:rPr>
          <w:rFonts w:ascii="細明體" w:eastAsia="細明體" w:hAnsi="細明體" w:cs="細明體" w:hint="eastAsia"/>
          <w:color w:val="222222"/>
          <w:szCs w:val="21"/>
          <w:lang w:val="de-DE"/>
        </w:rPr>
        <w:t>若您對本次翻譯感到滿意，敬請在您的致謝辭</w:t>
      </w:r>
      <w:r>
        <w:rPr>
          <w:color w:val="222222"/>
          <w:szCs w:val="21"/>
          <w:lang w:val="de-DE"/>
        </w:rPr>
        <w:t>(Acknowledgment)</w:t>
      </w:r>
      <w:r>
        <w:rPr>
          <w:rFonts w:ascii="細明體" w:eastAsia="細明體" w:hAnsi="細明體" w:cs="細明體" w:hint="eastAsia"/>
          <w:color w:val="222222"/>
          <w:szCs w:val="21"/>
          <w:lang w:val="de-DE"/>
        </w:rPr>
        <w:t>中加入下列文字：</w:t>
      </w:r>
      <w:r>
        <w:rPr>
          <w:color w:val="222222"/>
          <w:szCs w:val="21"/>
          <w:lang w:val="de-DE"/>
        </w:rPr>
        <w:t>This manuscript was translated into English by Wallace Academic Editing.</w:t>
      </w:r>
    </w:p>
    <w:p w:rsidR="00066EC8" w:rsidRDefault="00066EC8" w:rsidP="00066EC8">
      <w:pPr>
        <w:shd w:val="clear" w:color="auto" w:fill="FFFFFF"/>
        <w:rPr>
          <w:color w:val="222222"/>
          <w:szCs w:val="21"/>
          <w:lang w:val="de-DE"/>
        </w:rPr>
      </w:pPr>
      <w:r>
        <w:rPr>
          <w:rFonts w:ascii="細明體" w:eastAsia="細明體" w:hAnsi="細明體" w:cs="細明體" w:hint="eastAsia"/>
          <w:color w:val="222222"/>
          <w:szCs w:val="21"/>
          <w:lang w:val="de-DE"/>
        </w:rPr>
        <w:t>再一次感謝您的支持與信賴。</w:t>
      </w:r>
    </w:p>
    <w:p w:rsidR="00066EC8" w:rsidRDefault="00066EC8" w:rsidP="00066EC8">
      <w:pPr>
        <w:shd w:val="clear" w:color="auto" w:fill="FFFFFF"/>
        <w:rPr>
          <w:color w:val="222222"/>
          <w:szCs w:val="21"/>
          <w:lang w:val="de-DE"/>
        </w:rPr>
      </w:pPr>
      <w:r>
        <w:rPr>
          <w:color w:val="222222"/>
          <w:szCs w:val="21"/>
          <w:lang w:val="de-DE"/>
        </w:rPr>
        <w:t>Best Regards,</w:t>
      </w:r>
    </w:p>
    <w:p w:rsidR="00066EC8" w:rsidRDefault="00066EC8" w:rsidP="00066EC8">
      <w:pPr>
        <w:shd w:val="clear" w:color="auto" w:fill="FFFFFF"/>
        <w:rPr>
          <w:color w:val="222222"/>
          <w:szCs w:val="21"/>
        </w:rPr>
      </w:pPr>
      <w:r>
        <w:rPr>
          <w:color w:val="222222"/>
          <w:szCs w:val="21"/>
        </w:rPr>
        <w:t>Jason Lin, Proofreader</w:t>
      </w:r>
    </w:p>
    <w:p w:rsidR="00066EC8" w:rsidRPr="00066EC8" w:rsidRDefault="00066EC8">
      <w:pPr>
        <w:pStyle w:val="CommentText"/>
        <w:rPr>
          <w:szCs w:val="24"/>
        </w:rPr>
      </w:pPr>
      <w:r>
        <w:rPr>
          <w:color w:val="222222"/>
          <w:szCs w:val="21"/>
        </w:rPr>
        <w:t>Wallace Academic Editing</w:t>
      </w:r>
    </w:p>
  </w:comment>
  <w:comment w:id="1" w:author="Leon Lee" w:date="2019-04-07T14:46:00Z" w:initials="LL">
    <w:p w:rsidR="00C64D4D" w:rsidRDefault="00C64D4D" w:rsidP="00C64D4D">
      <w:pPr>
        <w:pStyle w:val="CommentText"/>
      </w:pPr>
      <w:r>
        <w:rPr>
          <w:rStyle w:val="CommentReference"/>
        </w:rPr>
        <w:annotationRef/>
      </w:r>
      <w:r>
        <w:rPr>
          <w:rStyle w:val="CommentReference"/>
        </w:rPr>
        <w:annotationRef/>
      </w:r>
      <w:r>
        <w:t xml:space="preserve">Dear Author: </w:t>
      </w:r>
    </w:p>
    <w:p w:rsidR="00C64D4D" w:rsidRDefault="00C64D4D" w:rsidP="00C64D4D">
      <w:pPr>
        <w:pStyle w:val="CommentText"/>
      </w:pPr>
      <w:r>
        <w:t xml:space="preserve">I have translated your document in an attempt to fluently express your ideas in English while maintaining your original meaning. I have also endeavored to maintain consistency regarding both your terminology and content. I have communicated any areas that required checking with our proofreader for further clarification. </w:t>
      </w:r>
    </w:p>
    <w:p w:rsidR="00C64D4D" w:rsidRDefault="00C64D4D" w:rsidP="00C64D4D">
      <w:pPr>
        <w:pStyle w:val="CommentText"/>
      </w:pPr>
      <w:r>
        <w:rPr>
          <w:rFonts w:hint="eastAsia"/>
        </w:rPr>
        <w:t>Leon Lee</w:t>
      </w:r>
    </w:p>
    <w:p w:rsidR="00C64D4D" w:rsidRDefault="00C64D4D">
      <w:pPr>
        <w:pStyle w:val="CommentText"/>
      </w:pPr>
      <w:r>
        <w:t>Translator, Wallace Academic Editing</w:t>
      </w:r>
    </w:p>
  </w:comment>
  <w:comment w:id="2" w:author="Hannah Fox" w:date="2019-04-16T10:56:00Z" w:initials="HF">
    <w:p w:rsidR="00C92EF7" w:rsidRDefault="00C92EF7" w:rsidP="00C92EF7">
      <w:pPr>
        <w:pStyle w:val="CommentText"/>
      </w:pPr>
      <w:r>
        <w:rPr>
          <w:rStyle w:val="CommentReference"/>
        </w:rPr>
        <w:annotationRef/>
      </w:r>
      <w:r>
        <w:t>Dear Author:</w:t>
      </w:r>
    </w:p>
    <w:p w:rsidR="00C92EF7" w:rsidRDefault="00C92EF7" w:rsidP="00C92EF7">
      <w:pPr>
        <w:pStyle w:val="CommentText"/>
      </w:pPr>
      <w:r>
        <w:t xml:space="preserve">I have edited your translated manuscript for English grammar and usage and have provided suggestions for changes to our proofreader. </w:t>
      </w:r>
    </w:p>
    <w:p w:rsidR="00C92EF7" w:rsidRDefault="00C92EF7" w:rsidP="00C92EF7">
      <w:pPr>
        <w:pStyle w:val="CommentText"/>
      </w:pPr>
    </w:p>
    <w:p w:rsidR="00C92EF7" w:rsidRDefault="00C92EF7" w:rsidP="00C92EF7">
      <w:pPr>
        <w:pStyle w:val="CommentText"/>
      </w:pPr>
      <w:r>
        <w:t>Good luck in your efforts toward publication and with your future research.</w:t>
      </w:r>
    </w:p>
    <w:p w:rsidR="00C92EF7" w:rsidRDefault="00C92EF7" w:rsidP="00C92EF7">
      <w:pPr>
        <w:pStyle w:val="CommentText"/>
      </w:pPr>
      <w:r>
        <w:t>Sincerely,</w:t>
      </w:r>
    </w:p>
    <w:p w:rsidR="00C92EF7" w:rsidRDefault="00C92EF7" w:rsidP="00C92EF7">
      <w:pPr>
        <w:pStyle w:val="CommentText"/>
      </w:pPr>
      <w:r>
        <w:t>Hannah Fox,</w:t>
      </w:r>
    </w:p>
    <w:p w:rsidR="00C92EF7" w:rsidRDefault="00C92EF7" w:rsidP="00C92EF7">
      <w:pPr>
        <w:pStyle w:val="CommentText"/>
      </w:pPr>
      <w:r>
        <w:t>Wallace Academic Editing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2D5" w:rsidRDefault="009402D5" w:rsidP="00B97A82">
      <w:r>
        <w:separator/>
      </w:r>
    </w:p>
  </w:endnote>
  <w:endnote w:type="continuationSeparator" w:id="0">
    <w:p w:rsidR="009402D5" w:rsidRDefault="009402D5" w:rsidP="00B97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Microsoft JhengHei Light"/>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82" w:rsidRPr="00B97A82" w:rsidRDefault="00B97A82" w:rsidP="00B97A82">
    <w:pPr>
      <w:pStyle w:val="Footer"/>
      <w:wordWrap w:val="0"/>
      <w:jc w:val="right"/>
      <w:rPr>
        <w:sz w:val="14"/>
      </w:rPr>
    </w:pPr>
    <w:r w:rsidRPr="00B97A82">
      <w:rPr>
        <w:sz w:val="14"/>
      </w:rPr>
      <w:t>V</w:t>
    </w:r>
    <w:r w:rsidRPr="00B97A82">
      <w:rPr>
        <w:rFonts w:hint="eastAsia"/>
        <w:sz w:val="14"/>
      </w:rPr>
      <w:t xml:space="preserve">ersion </w:t>
    </w:r>
    <w:proofErr w:type="spellStart"/>
    <w:r w:rsidRPr="00B97A82">
      <w:rPr>
        <w:rFonts w:hint="eastAsia"/>
        <w:sz w:val="14"/>
      </w:rPr>
      <w:t>anes</w:t>
    </w:r>
    <w:proofErr w:type="spellEnd"/>
    <w:r w:rsidRPr="00B97A82">
      <w:rPr>
        <w:rFonts w:hint="eastAsia"/>
        <w:sz w:val="14"/>
      </w:rPr>
      <w:t xml:space="preserve"> 1</w:t>
    </w:r>
    <w:r w:rsidR="00B17705">
      <w:rPr>
        <w:rFonts w:hint="eastAsia"/>
        <w:sz w:val="1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2D5" w:rsidRDefault="009402D5" w:rsidP="00B97A82">
      <w:r>
        <w:separator/>
      </w:r>
    </w:p>
  </w:footnote>
  <w:footnote w:type="continuationSeparator" w:id="0">
    <w:p w:rsidR="009402D5" w:rsidRDefault="009402D5" w:rsidP="00B97A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2BD1"/>
    <w:multiLevelType w:val="hybridMultilevel"/>
    <w:tmpl w:val="613483DE"/>
    <w:lvl w:ilvl="0" w:tplc="4AF02D54">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
    <w:nsid w:val="09937C7C"/>
    <w:multiLevelType w:val="hybridMultilevel"/>
    <w:tmpl w:val="8CA8AEB8"/>
    <w:lvl w:ilvl="0" w:tplc="6AA488FA">
      <w:start w:val="1"/>
      <w:numFmt w:val="decimal"/>
      <w:lvlText w:val="(%1)"/>
      <w:lvlJc w:val="left"/>
      <w:pPr>
        <w:ind w:left="1440" w:hanging="480"/>
      </w:pPr>
      <w:rPr>
        <w:rFonts w:ascii="Times New Roman" w:hAnsi="Times New Roman" w:cs="Times New Roman" w:hint="default"/>
        <w:b w:val="0"/>
        <w:sz w:val="26"/>
        <w:szCs w:val="2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131A12FD"/>
    <w:multiLevelType w:val="hybridMultilevel"/>
    <w:tmpl w:val="4EB4D490"/>
    <w:lvl w:ilvl="0" w:tplc="4F1ECB44">
      <w:start w:val="1"/>
      <w:numFmt w:val="decimal"/>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26CF173A"/>
    <w:multiLevelType w:val="hybridMultilevel"/>
    <w:tmpl w:val="CAC4773C"/>
    <w:lvl w:ilvl="0" w:tplc="D298C97C">
      <w:start w:val="1"/>
      <w:numFmt w:val="decimal"/>
      <w:lvlText w:val="(%1)"/>
      <w:lvlJc w:val="left"/>
      <w:pPr>
        <w:ind w:left="1440" w:hanging="480"/>
      </w:pPr>
      <w:rPr>
        <w:rFonts w:ascii="Times New Roman" w:hAnsi="Times New Roman" w:cs="Times New Roman" w:hint="default"/>
        <w:b w:val="0"/>
        <w:sz w:val="26"/>
        <w:szCs w:val="2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2D624743"/>
    <w:multiLevelType w:val="hybridMultilevel"/>
    <w:tmpl w:val="A6FA5F04"/>
    <w:lvl w:ilvl="0" w:tplc="DF52F45A">
      <w:start w:val="1"/>
      <w:numFmt w:val="taiwaneseCountingThousand"/>
      <w:lvlText w:val="%1、"/>
      <w:lvlJc w:val="left"/>
      <w:pPr>
        <w:ind w:left="1440" w:hanging="480"/>
      </w:pPr>
      <w:rPr>
        <w:rFonts w:hint="default"/>
      </w:rPr>
    </w:lvl>
    <w:lvl w:ilvl="1" w:tplc="3BB8513A">
      <w:start w:val="1"/>
      <w:numFmt w:val="ideographTraditional"/>
      <w:lvlText w:val="%2、"/>
      <w:lvlJc w:val="left"/>
      <w:pPr>
        <w:ind w:left="1920" w:hanging="480"/>
      </w:pPr>
      <w:rPr>
        <w:lang w:val="en-US"/>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4302574F"/>
    <w:multiLevelType w:val="hybridMultilevel"/>
    <w:tmpl w:val="5C443192"/>
    <w:lvl w:ilvl="0" w:tplc="4AF02D54">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46C37984"/>
    <w:multiLevelType w:val="hybridMultilevel"/>
    <w:tmpl w:val="A6FA5F04"/>
    <w:lvl w:ilvl="0" w:tplc="DF52F45A">
      <w:start w:val="1"/>
      <w:numFmt w:val="taiwaneseCountingThousand"/>
      <w:lvlText w:val="%1、"/>
      <w:lvlJc w:val="left"/>
      <w:pPr>
        <w:ind w:left="1440" w:hanging="480"/>
      </w:pPr>
      <w:rPr>
        <w:rFonts w:hint="default"/>
      </w:rPr>
    </w:lvl>
    <w:lvl w:ilvl="1" w:tplc="3BB8513A">
      <w:start w:val="1"/>
      <w:numFmt w:val="ideographTraditional"/>
      <w:lvlText w:val="%2、"/>
      <w:lvlJc w:val="left"/>
      <w:pPr>
        <w:ind w:left="1920" w:hanging="480"/>
      </w:pPr>
      <w:rPr>
        <w:lang w:val="en-US"/>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46DF16EA"/>
    <w:multiLevelType w:val="hybridMultilevel"/>
    <w:tmpl w:val="C61E161C"/>
    <w:lvl w:ilvl="0" w:tplc="667AB27A">
      <w:start w:val="1"/>
      <w:numFmt w:val="decimal"/>
      <w:lvlText w:val="Article %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A223DD6"/>
    <w:multiLevelType w:val="hybridMultilevel"/>
    <w:tmpl w:val="35243766"/>
    <w:lvl w:ilvl="0" w:tplc="F9C22E40">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BA30225"/>
    <w:multiLevelType w:val="hybridMultilevel"/>
    <w:tmpl w:val="FDF64E12"/>
    <w:lvl w:ilvl="0" w:tplc="F9C22E40">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6EB31D6"/>
    <w:multiLevelType w:val="hybridMultilevel"/>
    <w:tmpl w:val="32228ED8"/>
    <w:lvl w:ilvl="0" w:tplc="F9C22E40">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95151E7"/>
    <w:multiLevelType w:val="hybridMultilevel"/>
    <w:tmpl w:val="35243766"/>
    <w:lvl w:ilvl="0" w:tplc="F9C22E40">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AA063AC"/>
    <w:multiLevelType w:val="hybridMultilevel"/>
    <w:tmpl w:val="545CCC12"/>
    <w:lvl w:ilvl="0" w:tplc="6EC8853C">
      <w:start w:val="1"/>
      <w:numFmt w:val="decimal"/>
      <w:lvlText w:val="(%1)"/>
      <w:lvlJc w:val="left"/>
      <w:pPr>
        <w:ind w:left="1440" w:hanging="480"/>
      </w:pPr>
      <w:rPr>
        <w:rFonts w:ascii="Times New Roman" w:hAnsi="Times New Roman" w:cs="Times New Roman" w:hint="default"/>
        <w:b w:val="0"/>
        <w:sz w:val="26"/>
        <w:szCs w:val="2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65E979E2"/>
    <w:multiLevelType w:val="hybridMultilevel"/>
    <w:tmpl w:val="9A8672F0"/>
    <w:lvl w:ilvl="0" w:tplc="4AF02D54">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6EA57E7E"/>
    <w:multiLevelType w:val="hybridMultilevel"/>
    <w:tmpl w:val="F9B65924"/>
    <w:lvl w:ilvl="0" w:tplc="4AF02D5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6E61DDC"/>
    <w:multiLevelType w:val="hybridMultilevel"/>
    <w:tmpl w:val="924CEAA8"/>
    <w:lvl w:ilvl="0" w:tplc="A7AAC658">
      <w:start w:val="1"/>
      <w:numFmt w:val="decimal"/>
      <w:lvlText w:val="%1."/>
      <w:lvlJc w:val="left"/>
      <w:pPr>
        <w:ind w:left="9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ADA4741"/>
    <w:multiLevelType w:val="hybridMultilevel"/>
    <w:tmpl w:val="CC94C64E"/>
    <w:lvl w:ilvl="0" w:tplc="080062CE">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0"/>
  </w:num>
  <w:num w:numId="3">
    <w:abstractNumId w:val="4"/>
  </w:num>
  <w:num w:numId="4">
    <w:abstractNumId w:val="6"/>
  </w:num>
  <w:num w:numId="5">
    <w:abstractNumId w:val="3"/>
  </w:num>
  <w:num w:numId="6">
    <w:abstractNumId w:val="15"/>
  </w:num>
  <w:num w:numId="7">
    <w:abstractNumId w:val="13"/>
  </w:num>
  <w:num w:numId="8">
    <w:abstractNumId w:val="5"/>
  </w:num>
  <w:num w:numId="9">
    <w:abstractNumId w:val="11"/>
  </w:num>
  <w:num w:numId="10">
    <w:abstractNumId w:val="8"/>
  </w:num>
  <w:num w:numId="11">
    <w:abstractNumId w:val="9"/>
  </w:num>
  <w:num w:numId="12">
    <w:abstractNumId w:val="10"/>
  </w:num>
  <w:num w:numId="13">
    <w:abstractNumId w:val="7"/>
  </w:num>
  <w:num w:numId="14">
    <w:abstractNumId w:val="16"/>
  </w:num>
  <w:num w:numId="15">
    <w:abstractNumId w:val="2"/>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442"/>
    <w:rsid w:val="00033EE8"/>
    <w:rsid w:val="00057860"/>
    <w:rsid w:val="0006601C"/>
    <w:rsid w:val="00066EC8"/>
    <w:rsid w:val="00084D31"/>
    <w:rsid w:val="00086B43"/>
    <w:rsid w:val="000D6662"/>
    <w:rsid w:val="000E40C8"/>
    <w:rsid w:val="00155FA6"/>
    <w:rsid w:val="00195959"/>
    <w:rsid w:val="001A7779"/>
    <w:rsid w:val="001B0434"/>
    <w:rsid w:val="001B2BB1"/>
    <w:rsid w:val="001E4442"/>
    <w:rsid w:val="002834BF"/>
    <w:rsid w:val="002C2500"/>
    <w:rsid w:val="002D2DD8"/>
    <w:rsid w:val="002D4C1F"/>
    <w:rsid w:val="002E75D1"/>
    <w:rsid w:val="00317B69"/>
    <w:rsid w:val="00340B21"/>
    <w:rsid w:val="003657F1"/>
    <w:rsid w:val="00366F92"/>
    <w:rsid w:val="0039696A"/>
    <w:rsid w:val="00397FBC"/>
    <w:rsid w:val="003C2552"/>
    <w:rsid w:val="003D4290"/>
    <w:rsid w:val="0043626D"/>
    <w:rsid w:val="00445112"/>
    <w:rsid w:val="00451487"/>
    <w:rsid w:val="00475EA7"/>
    <w:rsid w:val="004B6D0C"/>
    <w:rsid w:val="004D26AA"/>
    <w:rsid w:val="004E6FB3"/>
    <w:rsid w:val="004F5F9F"/>
    <w:rsid w:val="00527A7B"/>
    <w:rsid w:val="00560514"/>
    <w:rsid w:val="0057161D"/>
    <w:rsid w:val="00583649"/>
    <w:rsid w:val="005E3F12"/>
    <w:rsid w:val="00633BCF"/>
    <w:rsid w:val="006432B3"/>
    <w:rsid w:val="00677A59"/>
    <w:rsid w:val="00696F4F"/>
    <w:rsid w:val="006B628C"/>
    <w:rsid w:val="006C316E"/>
    <w:rsid w:val="007538A8"/>
    <w:rsid w:val="007564E0"/>
    <w:rsid w:val="0078060F"/>
    <w:rsid w:val="0078296C"/>
    <w:rsid w:val="007D4EA7"/>
    <w:rsid w:val="00840ABD"/>
    <w:rsid w:val="0088251F"/>
    <w:rsid w:val="008A6B1A"/>
    <w:rsid w:val="008B38B8"/>
    <w:rsid w:val="008E01D9"/>
    <w:rsid w:val="00904FDC"/>
    <w:rsid w:val="009402D5"/>
    <w:rsid w:val="00952B2E"/>
    <w:rsid w:val="00960343"/>
    <w:rsid w:val="00962F58"/>
    <w:rsid w:val="00982E1D"/>
    <w:rsid w:val="00994C5F"/>
    <w:rsid w:val="00A168D4"/>
    <w:rsid w:val="00A2015B"/>
    <w:rsid w:val="00A31787"/>
    <w:rsid w:val="00A67B86"/>
    <w:rsid w:val="00B17705"/>
    <w:rsid w:val="00B82C1A"/>
    <w:rsid w:val="00B94716"/>
    <w:rsid w:val="00B94E23"/>
    <w:rsid w:val="00B97A82"/>
    <w:rsid w:val="00BB729F"/>
    <w:rsid w:val="00BE7434"/>
    <w:rsid w:val="00BF1140"/>
    <w:rsid w:val="00C04FF2"/>
    <w:rsid w:val="00C15F81"/>
    <w:rsid w:val="00C16D9F"/>
    <w:rsid w:val="00C44368"/>
    <w:rsid w:val="00C64D4D"/>
    <w:rsid w:val="00C85D96"/>
    <w:rsid w:val="00C876E8"/>
    <w:rsid w:val="00C92990"/>
    <w:rsid w:val="00C92EF7"/>
    <w:rsid w:val="00CD278B"/>
    <w:rsid w:val="00CE0C14"/>
    <w:rsid w:val="00CE3EE2"/>
    <w:rsid w:val="00DD78CF"/>
    <w:rsid w:val="00E05B25"/>
    <w:rsid w:val="00E36517"/>
    <w:rsid w:val="00E42EDC"/>
    <w:rsid w:val="00E7232A"/>
    <w:rsid w:val="00EC0087"/>
    <w:rsid w:val="00EE7AF9"/>
    <w:rsid w:val="00F1148A"/>
    <w:rsid w:val="00F234F9"/>
    <w:rsid w:val="00F265AA"/>
    <w:rsid w:val="00F34A22"/>
    <w:rsid w:val="00F42346"/>
    <w:rsid w:val="00F62A40"/>
    <w:rsid w:val="00F92B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442"/>
    <w:pPr>
      <w:ind w:leftChars="200" w:left="480"/>
    </w:pPr>
  </w:style>
  <w:style w:type="paragraph" w:styleId="Footer">
    <w:name w:val="footer"/>
    <w:basedOn w:val="Normal"/>
    <w:link w:val="FooterChar"/>
    <w:uiPriority w:val="99"/>
    <w:rsid w:val="001E4442"/>
    <w:pPr>
      <w:tabs>
        <w:tab w:val="center" w:pos="4153"/>
        <w:tab w:val="right" w:pos="8306"/>
      </w:tabs>
      <w:snapToGrid w:val="0"/>
    </w:pPr>
    <w:rPr>
      <w:rFonts w:ascii="Times New Roman" w:eastAsia="新細明體" w:hAnsi="Times New Roman" w:cs="Times New Roman"/>
      <w:sz w:val="20"/>
      <w:szCs w:val="20"/>
    </w:rPr>
  </w:style>
  <w:style w:type="character" w:customStyle="1" w:styleId="FooterChar">
    <w:name w:val="Footer Char"/>
    <w:basedOn w:val="DefaultParagraphFont"/>
    <w:link w:val="Footer"/>
    <w:uiPriority w:val="99"/>
    <w:rsid w:val="001E4442"/>
    <w:rPr>
      <w:rFonts w:ascii="Times New Roman" w:eastAsia="新細明體" w:hAnsi="Times New Roman" w:cs="Times New Roman"/>
      <w:sz w:val="20"/>
      <w:szCs w:val="20"/>
    </w:rPr>
  </w:style>
  <w:style w:type="paragraph" w:styleId="Header">
    <w:name w:val="header"/>
    <w:basedOn w:val="Normal"/>
    <w:link w:val="HeaderChar"/>
    <w:uiPriority w:val="99"/>
    <w:unhideWhenUsed/>
    <w:rsid w:val="00B97A8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B97A82"/>
    <w:rPr>
      <w:sz w:val="20"/>
      <w:szCs w:val="20"/>
    </w:rPr>
  </w:style>
  <w:style w:type="character" w:styleId="CommentReference">
    <w:name w:val="annotation reference"/>
    <w:basedOn w:val="DefaultParagraphFont"/>
    <w:uiPriority w:val="99"/>
    <w:semiHidden/>
    <w:unhideWhenUsed/>
    <w:rsid w:val="00A168D4"/>
    <w:rPr>
      <w:sz w:val="18"/>
      <w:szCs w:val="18"/>
    </w:rPr>
  </w:style>
  <w:style w:type="paragraph" w:styleId="CommentText">
    <w:name w:val="annotation text"/>
    <w:basedOn w:val="Normal"/>
    <w:link w:val="CommentTextChar"/>
    <w:uiPriority w:val="99"/>
    <w:semiHidden/>
    <w:unhideWhenUsed/>
    <w:rsid w:val="00A168D4"/>
  </w:style>
  <w:style w:type="character" w:customStyle="1" w:styleId="CommentTextChar">
    <w:name w:val="Comment Text Char"/>
    <w:basedOn w:val="DefaultParagraphFont"/>
    <w:link w:val="CommentText"/>
    <w:uiPriority w:val="99"/>
    <w:semiHidden/>
    <w:rsid w:val="00A168D4"/>
  </w:style>
  <w:style w:type="paragraph" w:styleId="CommentSubject">
    <w:name w:val="annotation subject"/>
    <w:basedOn w:val="CommentText"/>
    <w:next w:val="CommentText"/>
    <w:link w:val="CommentSubjectChar"/>
    <w:uiPriority w:val="99"/>
    <w:semiHidden/>
    <w:unhideWhenUsed/>
    <w:rsid w:val="00A168D4"/>
    <w:rPr>
      <w:b/>
      <w:bCs/>
    </w:rPr>
  </w:style>
  <w:style w:type="character" w:customStyle="1" w:styleId="CommentSubjectChar">
    <w:name w:val="Comment Subject Char"/>
    <w:basedOn w:val="CommentTextChar"/>
    <w:link w:val="CommentSubject"/>
    <w:uiPriority w:val="99"/>
    <w:semiHidden/>
    <w:rsid w:val="00A168D4"/>
    <w:rPr>
      <w:b/>
      <w:bCs/>
    </w:rPr>
  </w:style>
  <w:style w:type="paragraph" w:styleId="BalloonText">
    <w:name w:val="Balloon Text"/>
    <w:basedOn w:val="Normal"/>
    <w:link w:val="BalloonTextChar"/>
    <w:uiPriority w:val="99"/>
    <w:semiHidden/>
    <w:unhideWhenUsed/>
    <w:rsid w:val="00A168D4"/>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A168D4"/>
    <w:rPr>
      <w:rFonts w:asciiTheme="majorHAnsi" w:eastAsiaTheme="majorEastAsia" w:hAnsiTheme="majorHAnsi" w:cstheme="majorBidi"/>
      <w:sz w:val="16"/>
      <w:szCs w:val="16"/>
    </w:rPr>
  </w:style>
  <w:style w:type="character" w:styleId="Hyperlink">
    <w:name w:val="Hyperlink"/>
    <w:basedOn w:val="DefaultParagraphFont"/>
    <w:uiPriority w:val="99"/>
    <w:unhideWhenUsed/>
    <w:rsid w:val="00A168D4"/>
    <w:rPr>
      <w:color w:val="0000FF" w:themeColor="hyperlink"/>
      <w:u w:val="single"/>
    </w:rPr>
  </w:style>
  <w:style w:type="paragraph" w:styleId="Revision">
    <w:name w:val="Revision"/>
    <w:hidden/>
    <w:uiPriority w:val="99"/>
    <w:semiHidden/>
    <w:rsid w:val="00066E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442"/>
    <w:pPr>
      <w:ind w:leftChars="200" w:left="480"/>
    </w:pPr>
  </w:style>
  <w:style w:type="paragraph" w:styleId="Footer">
    <w:name w:val="footer"/>
    <w:basedOn w:val="Normal"/>
    <w:link w:val="FooterChar"/>
    <w:uiPriority w:val="99"/>
    <w:rsid w:val="001E4442"/>
    <w:pPr>
      <w:tabs>
        <w:tab w:val="center" w:pos="4153"/>
        <w:tab w:val="right" w:pos="8306"/>
      </w:tabs>
      <w:snapToGrid w:val="0"/>
    </w:pPr>
    <w:rPr>
      <w:rFonts w:ascii="Times New Roman" w:eastAsia="新細明體" w:hAnsi="Times New Roman" w:cs="Times New Roman"/>
      <w:sz w:val="20"/>
      <w:szCs w:val="20"/>
    </w:rPr>
  </w:style>
  <w:style w:type="character" w:customStyle="1" w:styleId="FooterChar">
    <w:name w:val="Footer Char"/>
    <w:basedOn w:val="DefaultParagraphFont"/>
    <w:link w:val="Footer"/>
    <w:uiPriority w:val="99"/>
    <w:rsid w:val="001E4442"/>
    <w:rPr>
      <w:rFonts w:ascii="Times New Roman" w:eastAsia="新細明體" w:hAnsi="Times New Roman" w:cs="Times New Roman"/>
      <w:sz w:val="20"/>
      <w:szCs w:val="20"/>
    </w:rPr>
  </w:style>
  <w:style w:type="paragraph" w:styleId="Header">
    <w:name w:val="header"/>
    <w:basedOn w:val="Normal"/>
    <w:link w:val="HeaderChar"/>
    <w:uiPriority w:val="99"/>
    <w:unhideWhenUsed/>
    <w:rsid w:val="00B97A8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B97A82"/>
    <w:rPr>
      <w:sz w:val="20"/>
      <w:szCs w:val="20"/>
    </w:rPr>
  </w:style>
  <w:style w:type="character" w:styleId="CommentReference">
    <w:name w:val="annotation reference"/>
    <w:basedOn w:val="DefaultParagraphFont"/>
    <w:uiPriority w:val="99"/>
    <w:semiHidden/>
    <w:unhideWhenUsed/>
    <w:rsid w:val="00A168D4"/>
    <w:rPr>
      <w:sz w:val="18"/>
      <w:szCs w:val="18"/>
    </w:rPr>
  </w:style>
  <w:style w:type="paragraph" w:styleId="CommentText">
    <w:name w:val="annotation text"/>
    <w:basedOn w:val="Normal"/>
    <w:link w:val="CommentTextChar"/>
    <w:uiPriority w:val="99"/>
    <w:semiHidden/>
    <w:unhideWhenUsed/>
    <w:rsid w:val="00A168D4"/>
  </w:style>
  <w:style w:type="character" w:customStyle="1" w:styleId="CommentTextChar">
    <w:name w:val="Comment Text Char"/>
    <w:basedOn w:val="DefaultParagraphFont"/>
    <w:link w:val="CommentText"/>
    <w:uiPriority w:val="99"/>
    <w:semiHidden/>
    <w:rsid w:val="00A168D4"/>
  </w:style>
  <w:style w:type="paragraph" w:styleId="CommentSubject">
    <w:name w:val="annotation subject"/>
    <w:basedOn w:val="CommentText"/>
    <w:next w:val="CommentText"/>
    <w:link w:val="CommentSubjectChar"/>
    <w:uiPriority w:val="99"/>
    <w:semiHidden/>
    <w:unhideWhenUsed/>
    <w:rsid w:val="00A168D4"/>
    <w:rPr>
      <w:b/>
      <w:bCs/>
    </w:rPr>
  </w:style>
  <w:style w:type="character" w:customStyle="1" w:styleId="CommentSubjectChar">
    <w:name w:val="Comment Subject Char"/>
    <w:basedOn w:val="CommentTextChar"/>
    <w:link w:val="CommentSubject"/>
    <w:uiPriority w:val="99"/>
    <w:semiHidden/>
    <w:rsid w:val="00A168D4"/>
    <w:rPr>
      <w:b/>
      <w:bCs/>
    </w:rPr>
  </w:style>
  <w:style w:type="paragraph" w:styleId="BalloonText">
    <w:name w:val="Balloon Text"/>
    <w:basedOn w:val="Normal"/>
    <w:link w:val="BalloonTextChar"/>
    <w:uiPriority w:val="99"/>
    <w:semiHidden/>
    <w:unhideWhenUsed/>
    <w:rsid w:val="00A168D4"/>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A168D4"/>
    <w:rPr>
      <w:rFonts w:asciiTheme="majorHAnsi" w:eastAsiaTheme="majorEastAsia" w:hAnsiTheme="majorHAnsi" w:cstheme="majorBidi"/>
      <w:sz w:val="16"/>
      <w:szCs w:val="16"/>
    </w:rPr>
  </w:style>
  <w:style w:type="character" w:styleId="Hyperlink">
    <w:name w:val="Hyperlink"/>
    <w:basedOn w:val="DefaultParagraphFont"/>
    <w:uiPriority w:val="99"/>
    <w:unhideWhenUsed/>
    <w:rsid w:val="00A168D4"/>
    <w:rPr>
      <w:color w:val="0000FF" w:themeColor="hyperlink"/>
      <w:u w:val="single"/>
    </w:rPr>
  </w:style>
  <w:style w:type="paragraph" w:styleId="Revision">
    <w:name w:val="Revision"/>
    <w:hidden/>
    <w:uiPriority w:val="99"/>
    <w:semiHidden/>
    <w:rsid w:val="00066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98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feedback@wallace.tw"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B7472-D4EE-4400-AF59-38154FF16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Editor</cp:lastModifiedBy>
  <cp:revision>10</cp:revision>
  <cp:lastPrinted>2016-08-02T09:32:00Z</cp:lastPrinted>
  <dcterms:created xsi:type="dcterms:W3CDTF">2019-04-17T09:08:00Z</dcterms:created>
  <dcterms:modified xsi:type="dcterms:W3CDTF">2019-04-17T09:21:00Z</dcterms:modified>
</cp:coreProperties>
</file>