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E" w:rsidRPr="00D133B2" w:rsidRDefault="00763499" w:rsidP="005D381E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/>
          <w:sz w:val="40"/>
        </w:rPr>
      </w:pPr>
      <w:r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Guideline</w:t>
      </w:r>
      <w:r w:rsidR="00D2297C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sfor</w:t>
      </w:r>
      <w:r w:rsidR="000D0187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 xml:space="preserve">Using </w:t>
      </w:r>
      <w:r w:rsidR="00A80412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a</w:t>
      </w:r>
      <w:r w:rsidR="00175F9B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n</w:t>
      </w:r>
      <w:r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Ultra</w:t>
      </w:r>
      <w:r w:rsidR="00D2297C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-H</w:t>
      </w:r>
      <w:r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igh</w:t>
      </w:r>
      <w:r w:rsidR="00D2297C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-</w:t>
      </w:r>
      <w:r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Frequency Ultraso</w:t>
      </w:r>
      <w:r w:rsidR="0055260C"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>nic Device</w:t>
      </w:r>
      <w:r w:rsidRPr="00D133B2">
        <w:rPr>
          <w:rFonts w:ascii="Times New Roman" w:eastAsia="標楷體" w:hAnsi="Times New Roman" w:cs="Times New Roman"/>
          <w:b/>
          <w:bCs/>
          <w:sz w:val="40"/>
          <w:szCs w:val="28"/>
        </w:rPr>
        <w:t xml:space="preserve"> on Small Animals</w:t>
      </w:r>
    </w:p>
    <w:p w:rsidR="00377181" w:rsidRPr="00D133B2" w:rsidRDefault="00377181" w:rsidP="005D381E">
      <w:pPr>
        <w:adjustRightInd w:val="0"/>
        <w:snapToGrid w:val="0"/>
        <w:spacing w:beforeLines="50" w:afterLines="50"/>
        <w:jc w:val="center"/>
        <w:rPr>
          <w:rFonts w:ascii="Times New Roman" w:eastAsia="標楷體" w:hAnsi="Times New Roman" w:cs="Times New Roman"/>
          <w:b/>
          <w:bCs/>
          <w:sz w:val="20"/>
          <w:szCs w:val="28"/>
        </w:rPr>
      </w:pPr>
    </w:p>
    <w:p w:rsidR="00377181" w:rsidRPr="00D133B2" w:rsidRDefault="00A80412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The </w:t>
      </w:r>
      <w:r w:rsidR="000D0187" w:rsidRPr="00D133B2">
        <w:rPr>
          <w:rFonts w:ascii="Times New Roman" w:eastAsia="標楷體" w:hAnsi="Times New Roman" w:cs="Times New Roman"/>
        </w:rPr>
        <w:t>G</w:t>
      </w:r>
      <w:r w:rsidRPr="00D133B2">
        <w:rPr>
          <w:rFonts w:ascii="Times New Roman" w:eastAsia="標楷體" w:hAnsi="Times New Roman" w:cs="Times New Roman"/>
        </w:rPr>
        <w:t>uideline</w:t>
      </w:r>
      <w:r w:rsidR="00AE69E1" w:rsidRPr="00D133B2">
        <w:rPr>
          <w:rFonts w:ascii="Times New Roman" w:eastAsia="標楷體" w:hAnsi="Times New Roman" w:cs="Times New Roman"/>
        </w:rPr>
        <w:t>sfor</w:t>
      </w:r>
      <w:r w:rsidR="000D0187" w:rsidRPr="00D133B2">
        <w:rPr>
          <w:rFonts w:ascii="Times New Roman" w:eastAsia="標楷體" w:hAnsi="Times New Roman" w:cs="Times New Roman"/>
        </w:rPr>
        <w:t xml:space="preserve">Using </w:t>
      </w:r>
      <w:r w:rsidR="00175F9B" w:rsidRPr="00D133B2">
        <w:rPr>
          <w:rFonts w:ascii="Times New Roman" w:eastAsia="標楷體" w:hAnsi="Times New Roman" w:cs="Times New Roman"/>
        </w:rPr>
        <w:t xml:space="preserve">an </w:t>
      </w:r>
      <w:r w:rsidRPr="00D133B2">
        <w:rPr>
          <w:rFonts w:ascii="Times New Roman" w:eastAsia="標楷體" w:hAnsi="Times New Roman" w:cs="Times New Roman"/>
        </w:rPr>
        <w:t>Ultra</w:t>
      </w:r>
      <w:r w:rsidR="00AE69E1" w:rsidRPr="00D133B2">
        <w:rPr>
          <w:rFonts w:ascii="Times New Roman" w:eastAsia="標楷體" w:hAnsi="Times New Roman" w:cs="Times New Roman"/>
        </w:rPr>
        <w:t>-</w:t>
      </w:r>
      <w:r w:rsidR="000D0187" w:rsidRPr="00D133B2">
        <w:rPr>
          <w:rFonts w:ascii="Times New Roman" w:eastAsia="標楷體" w:hAnsi="Times New Roman" w:cs="Times New Roman"/>
        </w:rPr>
        <w:t>H</w:t>
      </w:r>
      <w:r w:rsidRPr="00D133B2">
        <w:rPr>
          <w:rFonts w:ascii="Times New Roman" w:eastAsia="標楷體" w:hAnsi="Times New Roman" w:cs="Times New Roman"/>
        </w:rPr>
        <w:t>igh</w:t>
      </w:r>
      <w:r w:rsidR="00AE69E1" w:rsidRPr="00D133B2">
        <w:rPr>
          <w:rFonts w:ascii="Times New Roman" w:eastAsia="標楷體" w:hAnsi="Times New Roman" w:cs="Times New Roman"/>
        </w:rPr>
        <w:t>-</w:t>
      </w:r>
      <w:r w:rsidRPr="00D133B2">
        <w:rPr>
          <w:rFonts w:ascii="Times New Roman" w:eastAsia="標楷體" w:hAnsi="Times New Roman" w:cs="Times New Roman"/>
        </w:rPr>
        <w:t xml:space="preserve">Frequency Ultrasonic Device on Small Animals </w:t>
      </w:r>
      <w:r w:rsidR="000D0187" w:rsidRPr="00D133B2">
        <w:rPr>
          <w:rFonts w:ascii="Times New Roman" w:eastAsia="標楷體" w:hAnsi="Times New Roman" w:cs="Times New Roman"/>
        </w:rPr>
        <w:t>were</w:t>
      </w:r>
      <w:r w:rsidRPr="00D133B2">
        <w:rPr>
          <w:rFonts w:ascii="Times New Roman" w:eastAsia="標楷體" w:hAnsi="Times New Roman" w:cs="Times New Roman"/>
        </w:rPr>
        <w:t xml:space="preserve"> established to </w:t>
      </w:r>
      <w:bookmarkStart w:id="0" w:name="_Hlk5696660"/>
      <w:r w:rsidRPr="00D133B2">
        <w:rPr>
          <w:rFonts w:ascii="Times New Roman" w:eastAsia="標楷體" w:hAnsi="Times New Roman" w:cs="Times New Roman"/>
        </w:rPr>
        <w:t>maximize the utility and eff</w:t>
      </w:r>
      <w:r w:rsidR="00A4285B" w:rsidRPr="00D133B2">
        <w:rPr>
          <w:rFonts w:ascii="Times New Roman" w:eastAsia="標楷體" w:hAnsi="Times New Roman" w:cs="Times New Roman"/>
        </w:rPr>
        <w:t>ectiveness</w:t>
      </w:r>
      <w:r w:rsidRPr="00D133B2">
        <w:rPr>
          <w:rFonts w:ascii="Times New Roman" w:eastAsia="標楷體" w:hAnsi="Times New Roman" w:cs="Times New Roman"/>
        </w:rPr>
        <w:t xml:space="preserve"> of the device.</w:t>
      </w:r>
    </w:p>
    <w:bookmarkEnd w:id="0"/>
    <w:p w:rsidR="00377181" w:rsidRPr="00D133B2" w:rsidRDefault="000D0187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  <w:bCs/>
        </w:rPr>
        <w:t>The f</w:t>
      </w:r>
      <w:r w:rsidR="00175F9B" w:rsidRPr="00D133B2">
        <w:rPr>
          <w:rFonts w:ascii="Times New Roman" w:eastAsia="標楷體" w:hAnsi="Times New Roman" w:cs="Times New Roman"/>
          <w:bCs/>
        </w:rPr>
        <w:t>unctionality and specifications of the device</w:t>
      </w:r>
      <w:r w:rsidRPr="00D133B2">
        <w:rPr>
          <w:rFonts w:ascii="Times New Roman" w:eastAsia="標楷體" w:hAnsi="Times New Roman" w:cs="Times New Roman"/>
          <w:bCs/>
        </w:rPr>
        <w:t xml:space="preserve"> were as follows</w:t>
      </w:r>
      <w:r w:rsidR="00175F9B" w:rsidRPr="00D133B2">
        <w:rPr>
          <w:rFonts w:ascii="Times New Roman" w:eastAsia="標楷體" w:hAnsi="Times New Roman" w:cs="Times New Roman"/>
          <w:bCs/>
        </w:rPr>
        <w:t>:</w:t>
      </w:r>
    </w:p>
    <w:p w:rsidR="005C0A5B" w:rsidRPr="00D133B2" w:rsidRDefault="00175F9B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Brand: </w:t>
      </w:r>
      <w:r w:rsidR="005C0A5B" w:rsidRPr="00931720">
        <w:rPr>
          <w:rFonts w:ascii="Times New Roman" w:eastAsia="標楷體" w:hAnsi="Times New Roman" w:cs="Times New Roman"/>
        </w:rPr>
        <w:t>S-sharp</w:t>
      </w:r>
    </w:p>
    <w:p w:rsidR="00377181" w:rsidRPr="00D133B2" w:rsidRDefault="00175F9B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Type: </w:t>
      </w:r>
      <w:r w:rsidR="005C0A5B" w:rsidRPr="00931720">
        <w:rPr>
          <w:rFonts w:ascii="Times New Roman" w:eastAsia="標楷體" w:hAnsi="Times New Roman" w:cs="Times New Roman"/>
        </w:rPr>
        <w:t>Prospect 3.0</w:t>
      </w:r>
    </w:p>
    <w:p w:rsidR="007E377D" w:rsidRPr="00D133B2" w:rsidRDefault="00931720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Main</w:t>
      </w:r>
      <w:r w:rsidR="00175F9B" w:rsidRPr="00D133B2">
        <w:rPr>
          <w:rFonts w:ascii="Times New Roman" w:eastAsia="標楷體" w:hAnsi="Times New Roman" w:cs="Times New Roman"/>
        </w:rPr>
        <w:t>system:</w:t>
      </w:r>
    </w:p>
    <w:p w:rsidR="007E377D" w:rsidRPr="00D133B2" w:rsidRDefault="00387A96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>The system supports</w:t>
      </w:r>
      <w:r w:rsidR="00720EFF" w:rsidRPr="00D133B2">
        <w:rPr>
          <w:rFonts w:ascii="Times New Roman" w:eastAsia="標楷體" w:hAnsi="Times New Roman" w:cs="Times New Roman"/>
        </w:rPr>
        <w:t xml:space="preserve"> multiple imaging modes</w:t>
      </w:r>
      <w:r w:rsidR="000D0187" w:rsidRPr="00D133B2">
        <w:rPr>
          <w:rFonts w:ascii="Times New Roman" w:eastAsia="標楷體" w:hAnsi="Times New Roman" w:cs="Times New Roman"/>
        </w:rPr>
        <w:t>,</w:t>
      </w:r>
      <w:r w:rsidRPr="00D133B2">
        <w:rPr>
          <w:rFonts w:ascii="Times New Roman" w:eastAsia="標楷體" w:hAnsi="Times New Roman" w:cs="Times New Roman"/>
        </w:rPr>
        <w:t xml:space="preserve"> including </w:t>
      </w:r>
      <w:r w:rsidR="00D50AE4" w:rsidRPr="00931720">
        <w:rPr>
          <w:rFonts w:ascii="Times New Roman" w:eastAsia="標楷體" w:hAnsi="Times New Roman" w:cs="Times New Roman"/>
        </w:rPr>
        <w:t>B</w:t>
      </w:r>
      <w:r w:rsidRPr="00D133B2">
        <w:rPr>
          <w:rFonts w:ascii="Times New Roman" w:eastAsia="標楷體" w:hAnsi="Times New Roman" w:cs="Times New Roman"/>
        </w:rPr>
        <w:t>-mode,</w:t>
      </w:r>
      <w:r w:rsidRPr="00931720">
        <w:rPr>
          <w:rFonts w:ascii="Times New Roman" w:eastAsia="標楷體" w:hAnsi="Times New Roman" w:cs="Times New Roman"/>
        </w:rPr>
        <w:t>M</w:t>
      </w:r>
      <w:r w:rsidRPr="00D133B2">
        <w:rPr>
          <w:rFonts w:ascii="Times New Roman" w:eastAsia="標楷體" w:hAnsi="Times New Roman" w:cs="Times New Roman"/>
        </w:rPr>
        <w:t xml:space="preserve">-mode, </w:t>
      </w:r>
      <w:r w:rsidR="00D50AE4" w:rsidRPr="00931720">
        <w:rPr>
          <w:rFonts w:ascii="Times New Roman" w:eastAsia="標楷體" w:hAnsi="Times New Roman" w:cs="Times New Roman"/>
        </w:rPr>
        <w:t>Pulse-Wave Doppler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D50AE4" w:rsidRPr="00931720">
        <w:rPr>
          <w:rFonts w:ascii="Times New Roman" w:eastAsia="標楷體" w:hAnsi="Times New Roman" w:cs="Times New Roman"/>
        </w:rPr>
        <w:t>Power Doppler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D50AE4" w:rsidRPr="00931720">
        <w:rPr>
          <w:rFonts w:ascii="Times New Roman" w:eastAsia="標楷體" w:hAnsi="Times New Roman" w:cs="Times New Roman"/>
        </w:rPr>
        <w:t>Analog Doppler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D50AE4" w:rsidRPr="00931720">
        <w:rPr>
          <w:rFonts w:ascii="Times New Roman" w:eastAsia="標楷體" w:hAnsi="Times New Roman" w:cs="Times New Roman"/>
        </w:rPr>
        <w:t>Color Doppler</w:t>
      </w:r>
      <w:r w:rsidRPr="00D133B2">
        <w:rPr>
          <w:rFonts w:ascii="Times New Roman" w:eastAsia="標楷體" w:hAnsi="Times New Roman" w:cs="Times New Roman"/>
        </w:rPr>
        <w:t xml:space="preserve">, and </w:t>
      </w:r>
      <w:r w:rsidR="00D50AE4" w:rsidRPr="00931720">
        <w:rPr>
          <w:rFonts w:ascii="Times New Roman" w:eastAsia="標楷體" w:hAnsi="Times New Roman" w:cs="Times New Roman"/>
        </w:rPr>
        <w:t>Contrast mode</w:t>
      </w:r>
      <w:r w:rsidRPr="00D133B2">
        <w:rPr>
          <w:rFonts w:ascii="Times New Roman" w:eastAsia="標楷體" w:hAnsi="Times New Roman" w:cs="Times New Roman"/>
        </w:rPr>
        <w:t xml:space="preserve">. </w:t>
      </w:r>
    </w:p>
    <w:p w:rsidR="00D50AE4" w:rsidRPr="00D133B2" w:rsidRDefault="00387A96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The system enables simultaneous operation of two imaging modes, through which users can observe </w:t>
      </w:r>
      <w:r w:rsidRPr="00931720">
        <w:rPr>
          <w:rFonts w:ascii="Times New Roman" w:eastAsia="標楷體" w:hAnsi="Times New Roman" w:cs="Times New Roman"/>
        </w:rPr>
        <w:t>B/M mode</w:t>
      </w:r>
      <w:r w:rsidRPr="00D133B2">
        <w:rPr>
          <w:rFonts w:ascii="Times New Roman" w:eastAsia="標楷體" w:hAnsi="Times New Roman" w:cs="Times New Roman"/>
        </w:rPr>
        <w:t xml:space="preserve"> or </w:t>
      </w:r>
      <w:r w:rsidRPr="00931720">
        <w:rPr>
          <w:rFonts w:ascii="Times New Roman" w:eastAsia="標楷體" w:hAnsi="Times New Roman" w:cs="Times New Roman"/>
        </w:rPr>
        <w:t>B/PW mode</w:t>
      </w:r>
      <w:r w:rsidRPr="00D133B2">
        <w:rPr>
          <w:rFonts w:ascii="Times New Roman" w:eastAsia="標楷體" w:hAnsi="Times New Roman" w:cs="Times New Roman"/>
        </w:rPr>
        <w:t xml:space="preserve"> images simultaneously.</w:t>
      </w:r>
    </w:p>
    <w:p w:rsidR="00D50AE4" w:rsidRPr="00D133B2" w:rsidRDefault="00FD4F21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system can be combined with </w:t>
      </w:r>
      <w:r w:rsidR="002D57E2" w:rsidRPr="00D133B2">
        <w:rPr>
          <w:rFonts w:ascii="Times New Roman" w:eastAsia="標楷體" w:hAnsi="Times New Roman" w:cs="Times New Roman" w:hint="eastAsia"/>
        </w:rPr>
        <w:t xml:space="preserve">the </w:t>
      </w:r>
      <w:r w:rsidR="002D57E2" w:rsidRPr="00D133B2">
        <w:rPr>
          <w:rFonts w:ascii="Times New Roman" w:eastAsia="標楷體" w:hAnsi="Times New Roman" w:cs="Times New Roman"/>
        </w:rPr>
        <w:t>technology</w:t>
      </w:r>
      <w:r w:rsidR="002D57E2" w:rsidRPr="00D133B2">
        <w:rPr>
          <w:rFonts w:ascii="Times New Roman" w:eastAsia="標楷體" w:hAnsi="Times New Roman" w:cs="Times New Roman" w:hint="eastAsia"/>
        </w:rPr>
        <w:t xml:space="preserve"> of </w:t>
      </w:r>
      <w:r w:rsidR="00F122DD" w:rsidRPr="00D133B2">
        <w:rPr>
          <w:rFonts w:ascii="Times New Roman" w:eastAsia="標楷體" w:hAnsi="Times New Roman" w:cs="Times New Roman"/>
        </w:rPr>
        <w:t>extend</w:t>
      </w:r>
      <w:r w:rsidR="006260DD" w:rsidRPr="00D133B2">
        <w:rPr>
          <w:rFonts w:ascii="Times New Roman" w:eastAsia="標楷體" w:hAnsi="Times New Roman" w:cs="Times New Roman"/>
        </w:rPr>
        <w:t xml:space="preserve">eddepth of focus </w:t>
      </w:r>
      <w:r w:rsidR="00F122DD" w:rsidRPr="00D133B2">
        <w:rPr>
          <w:rFonts w:ascii="Times New Roman" w:eastAsia="標楷體" w:hAnsi="Times New Roman" w:cs="Times New Roman"/>
        </w:rPr>
        <w:t>to improve image resolution and contrast.</w:t>
      </w:r>
    </w:p>
    <w:p w:rsidR="00D26C27" w:rsidRPr="00D133B2" w:rsidRDefault="00336C4F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>he</w:t>
      </w:r>
      <w:r w:rsidRPr="00D133B2">
        <w:rPr>
          <w:rFonts w:ascii="Times New Roman" w:eastAsia="標楷體" w:hAnsi="Times New Roman" w:cs="Times New Roman" w:hint="eastAsia"/>
        </w:rPr>
        <w:t xml:space="preserve"> r</w:t>
      </w:r>
      <w:r w:rsidRPr="00D133B2">
        <w:rPr>
          <w:rFonts w:ascii="Times New Roman" w:eastAsia="標楷體" w:hAnsi="Times New Roman" w:cs="Times New Roman"/>
        </w:rPr>
        <w:t xml:space="preserve">egion of interest can be adjusted according to user </w:t>
      </w:r>
      <w:r w:rsidR="00FF6CD3" w:rsidRPr="00D133B2">
        <w:rPr>
          <w:rFonts w:ascii="Times New Roman" w:eastAsia="標楷體" w:hAnsi="Times New Roman" w:cs="Times New Roman"/>
        </w:rPr>
        <w:t>requirements</w:t>
      </w:r>
      <w:r w:rsidRPr="00D133B2">
        <w:rPr>
          <w:rFonts w:ascii="Times New Roman" w:eastAsia="標楷體" w:hAnsi="Times New Roman" w:cs="Times New Roman"/>
        </w:rPr>
        <w:t xml:space="preserve"> to facilitate observation of blood flow direction in veins.</w:t>
      </w:r>
    </w:p>
    <w:p w:rsidR="00D26C27" w:rsidRPr="00D133B2" w:rsidRDefault="00336C4F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I</w:t>
      </w:r>
      <w:r w:rsidRPr="00D133B2">
        <w:rPr>
          <w:rFonts w:ascii="Times New Roman" w:eastAsia="標楷體" w:hAnsi="Times New Roman" w:cs="Times New Roman"/>
        </w:rPr>
        <w:t>maging parameters</w:t>
      </w:r>
      <w:r w:rsidR="00EE0EDC" w:rsidRPr="00D133B2">
        <w:rPr>
          <w:rFonts w:ascii="Times New Roman" w:eastAsia="標楷體" w:hAnsi="Times New Roman" w:cs="Times New Roman"/>
        </w:rPr>
        <w:t>,</w:t>
      </w:r>
      <w:r w:rsidRPr="00D133B2">
        <w:rPr>
          <w:rFonts w:ascii="Times New Roman" w:eastAsia="標楷體" w:hAnsi="Times New Roman" w:cs="Times New Roman"/>
        </w:rPr>
        <w:t xml:space="preserve"> such as frequency, dynamic range, gains, and power can be adjusted to optimize image quality.</w:t>
      </w:r>
    </w:p>
    <w:p w:rsidR="00EE0EDC" w:rsidRPr="00D133B2" w:rsidRDefault="00EE0EDC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M</w:t>
      </w:r>
      <w:r w:rsidRPr="00D133B2">
        <w:rPr>
          <w:rFonts w:ascii="Times New Roman" w:eastAsia="標楷體" w:hAnsi="Times New Roman" w:cs="Times New Roman"/>
        </w:rPr>
        <w:t>olecular imaging can be combined with ultrasound contrast agents for oncology research o</w:t>
      </w:r>
      <w:r w:rsidR="000D0187" w:rsidRPr="00D133B2">
        <w:rPr>
          <w:rFonts w:ascii="Times New Roman" w:eastAsia="標楷體" w:hAnsi="Times New Roman" w:cs="Times New Roman"/>
        </w:rPr>
        <w:t xml:space="preserve">n </w:t>
      </w:r>
      <w:r w:rsidRPr="00D133B2">
        <w:rPr>
          <w:rFonts w:ascii="Times New Roman" w:eastAsia="標楷體" w:hAnsi="Times New Roman" w:cs="Times New Roman"/>
        </w:rPr>
        <w:t xml:space="preserve">microperfusion and </w:t>
      </w:r>
      <w:r w:rsidR="009227A5" w:rsidRPr="00D133B2">
        <w:rPr>
          <w:rFonts w:ascii="Times New Roman" w:eastAsia="標楷體" w:hAnsi="Times New Roman" w:cs="Times New Roman"/>
        </w:rPr>
        <w:t>drug delivery</w:t>
      </w:r>
      <w:r w:rsidRPr="00D133B2">
        <w:rPr>
          <w:rFonts w:ascii="Times New Roman" w:eastAsia="標楷體" w:hAnsi="Times New Roman" w:cs="Times New Roman"/>
        </w:rPr>
        <w:t xml:space="preserve">. </w:t>
      </w:r>
    </w:p>
    <w:p w:rsidR="00143C1A" w:rsidRPr="00D133B2" w:rsidRDefault="009227A5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>he system enables system image data</w:t>
      </w:r>
      <w:r w:rsidR="000D0187" w:rsidRPr="00D133B2">
        <w:rPr>
          <w:rFonts w:ascii="Times New Roman" w:eastAsia="標楷體" w:hAnsi="Times New Roman" w:cs="Times New Roman"/>
        </w:rPr>
        <w:t xml:space="preserve"> to be processed offline</w:t>
      </w:r>
      <w:r w:rsidRPr="00D133B2">
        <w:rPr>
          <w:rFonts w:ascii="Times New Roman" w:eastAsia="標楷體" w:hAnsi="Times New Roman" w:cs="Times New Roman"/>
        </w:rPr>
        <w:t>.</w:t>
      </w:r>
    </w:p>
    <w:p w:rsidR="00BD3DE1" w:rsidRPr="00D133B2" w:rsidRDefault="009227A5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>Images can be s</w:t>
      </w:r>
      <w:r w:rsidR="00E62DE6" w:rsidRPr="00D133B2">
        <w:rPr>
          <w:rFonts w:ascii="Times New Roman" w:eastAsia="標楷體" w:hAnsi="Times New Roman" w:cs="Times New Roman"/>
        </w:rPr>
        <w:t>av</w:t>
      </w:r>
      <w:r w:rsidRPr="00D133B2">
        <w:rPr>
          <w:rFonts w:ascii="Times New Roman" w:eastAsia="標楷體" w:hAnsi="Times New Roman" w:cs="Times New Roman"/>
        </w:rPr>
        <w:t>ed in various formats</w:t>
      </w:r>
      <w:r w:rsidR="000D0187" w:rsidRPr="00D133B2">
        <w:rPr>
          <w:rFonts w:ascii="Times New Roman" w:eastAsia="標楷體" w:hAnsi="Times New Roman" w:cs="Times New Roman"/>
        </w:rPr>
        <w:t>,</w:t>
      </w:r>
      <w:r w:rsidRPr="00D133B2">
        <w:rPr>
          <w:rFonts w:ascii="Times New Roman" w:eastAsia="標楷體" w:hAnsi="Times New Roman" w:cs="Times New Roman"/>
        </w:rPr>
        <w:t xml:space="preserve"> including </w:t>
      </w:r>
      <w:r w:rsidR="00BD3DE1" w:rsidRPr="00931720">
        <w:rPr>
          <w:rFonts w:ascii="Times New Roman" w:eastAsia="標楷體" w:hAnsi="Times New Roman" w:cs="Times New Roman"/>
        </w:rPr>
        <w:t>DICOM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BD3DE1" w:rsidRPr="00931720">
        <w:rPr>
          <w:rFonts w:ascii="Times New Roman" w:eastAsia="標楷體" w:hAnsi="Times New Roman" w:cs="Times New Roman"/>
        </w:rPr>
        <w:t>JPG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BD3DE1" w:rsidRPr="00931720">
        <w:rPr>
          <w:rFonts w:ascii="Times New Roman" w:eastAsia="標楷體" w:hAnsi="Times New Roman" w:cs="Times New Roman"/>
        </w:rPr>
        <w:t>TIFF</w:t>
      </w:r>
      <w:r w:rsidRPr="00931720">
        <w:rPr>
          <w:rFonts w:ascii="Times New Roman" w:eastAsia="標楷體" w:hAnsi="Times New Roman" w:cs="Times New Roman"/>
        </w:rPr>
        <w:t xml:space="preserve">, </w:t>
      </w:r>
      <w:r w:rsidR="00BD3DE1" w:rsidRPr="00931720">
        <w:rPr>
          <w:rFonts w:ascii="Times New Roman" w:eastAsia="標楷體" w:hAnsi="Times New Roman" w:cs="Times New Roman"/>
        </w:rPr>
        <w:t>BMP</w:t>
      </w:r>
      <w:r w:rsidRPr="00931720">
        <w:rPr>
          <w:rFonts w:ascii="Times New Roman" w:eastAsia="標楷體" w:hAnsi="Times New Roman" w:cs="Times New Roman"/>
        </w:rPr>
        <w:t xml:space="preserve">, and </w:t>
      </w:r>
      <w:r w:rsidR="00BD3DE1" w:rsidRPr="00931720">
        <w:rPr>
          <w:rFonts w:ascii="Times New Roman" w:eastAsia="標楷體" w:hAnsi="Times New Roman" w:cs="Times New Roman"/>
        </w:rPr>
        <w:t>Raw Data</w:t>
      </w:r>
      <w:r w:rsidRPr="00D133B2">
        <w:rPr>
          <w:rFonts w:ascii="Times New Roman" w:eastAsia="標楷體" w:hAnsi="Times New Roman" w:cs="Times New Roman"/>
        </w:rPr>
        <w:t>.</w:t>
      </w:r>
    </w:p>
    <w:p w:rsidR="00BD3DE1" w:rsidRPr="00D133B2" w:rsidRDefault="00387A96" w:rsidP="005D381E">
      <w:pPr>
        <w:pStyle w:val="a3"/>
        <w:numPr>
          <w:ilvl w:val="0"/>
          <w:numId w:val="1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A touch screen is included. </w:t>
      </w:r>
    </w:p>
    <w:p w:rsidR="00BD3DE1" w:rsidRPr="00D133B2" w:rsidRDefault="009227A5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bookmarkStart w:id="1" w:name="OLE_LINK3"/>
      <w:bookmarkStart w:id="2" w:name="OLE_LINK4"/>
      <w:r w:rsidRPr="00D133B2">
        <w:rPr>
          <w:rFonts w:ascii="Times New Roman" w:eastAsia="標楷體" w:hAnsi="Times New Roman" w:cs="Times New Roman" w:hint="eastAsia"/>
        </w:rPr>
        <w:t>I</w:t>
      </w:r>
      <w:r w:rsidRPr="00D133B2">
        <w:rPr>
          <w:rFonts w:ascii="Times New Roman" w:eastAsia="標楷體" w:hAnsi="Times New Roman" w:cs="Times New Roman"/>
        </w:rPr>
        <w:t>mage analysis software:</w:t>
      </w:r>
    </w:p>
    <w:p w:rsidR="00BD3DE1" w:rsidRPr="00D133B2" w:rsidRDefault="009227A5" w:rsidP="005D381E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bookmarkStart w:id="3" w:name="OLE_LINK5"/>
      <w:bookmarkStart w:id="4" w:name="OLE_LINK6"/>
      <w:r w:rsidRPr="00D133B2">
        <w:rPr>
          <w:rFonts w:ascii="Times New Roman" w:eastAsia="標楷體" w:hAnsi="Times New Roman" w:cs="Times New Roman"/>
        </w:rPr>
        <w:t>Cardiac function indices can be measured to</w:t>
      </w:r>
      <w:r w:rsidR="002D57E2" w:rsidRPr="00D133B2">
        <w:rPr>
          <w:rFonts w:ascii="Times New Roman" w:eastAsia="標楷體" w:hAnsi="Times New Roman" w:cs="Times New Roman" w:hint="eastAsia"/>
        </w:rPr>
        <w:t>produce</w:t>
      </w:r>
      <w:r w:rsidR="000D0187" w:rsidRPr="00D133B2">
        <w:rPr>
          <w:rFonts w:ascii="Times New Roman" w:eastAsia="標楷體" w:hAnsi="Times New Roman" w:cs="Times New Roman"/>
        </w:rPr>
        <w:t>the</w:t>
      </w:r>
      <w:r w:rsidR="006C4FB3" w:rsidRPr="00D133B2">
        <w:rPr>
          <w:rFonts w:ascii="Times New Roman" w:eastAsia="標楷體" w:hAnsi="Times New Roman" w:cs="Times New Roman"/>
        </w:rPr>
        <w:t xml:space="preserve"> various physical parameters necessary for cardiac research</w:t>
      </w:r>
      <w:r w:rsidR="000D0187" w:rsidRPr="00D133B2">
        <w:rPr>
          <w:rFonts w:ascii="Times New Roman" w:eastAsia="標楷體" w:hAnsi="Times New Roman" w:cs="Times New Roman"/>
        </w:rPr>
        <w:t>,</w:t>
      </w:r>
      <w:r w:rsidR="006C4FB3" w:rsidRPr="00D133B2">
        <w:rPr>
          <w:rFonts w:ascii="Times New Roman" w:eastAsia="標楷體" w:hAnsi="Times New Roman" w:cs="Times New Roman"/>
        </w:rPr>
        <w:t xml:space="preserve"> such as </w:t>
      </w:r>
      <w:r w:rsidR="006C4FB3" w:rsidRPr="00931720">
        <w:rPr>
          <w:rFonts w:ascii="Times New Roman" w:eastAsia="標楷體" w:hAnsi="Times New Roman" w:cs="Times New Roman"/>
        </w:rPr>
        <w:t>fractional shortening (FS)</w:t>
      </w:r>
      <w:r w:rsidR="006C4FB3" w:rsidRPr="00D133B2">
        <w:rPr>
          <w:rFonts w:ascii="Times New Roman" w:eastAsia="標楷體" w:hAnsi="Times New Roman" w:cs="Times New Roman"/>
        </w:rPr>
        <w:t>, stroke volume (</w:t>
      </w:r>
      <w:r w:rsidR="006C4FB3" w:rsidRPr="00931720">
        <w:rPr>
          <w:rFonts w:ascii="Times New Roman" w:eastAsia="標楷體" w:hAnsi="Times New Roman" w:cs="Times New Roman"/>
        </w:rPr>
        <w:t>SV</w:t>
      </w:r>
      <w:r w:rsidR="006C4FB3" w:rsidRPr="00D133B2">
        <w:rPr>
          <w:rFonts w:ascii="Times New Roman" w:eastAsia="標楷體" w:hAnsi="Times New Roman" w:cs="Times New Roman"/>
        </w:rPr>
        <w:t>), and cardiac output (</w:t>
      </w:r>
      <w:r w:rsidR="006C4FB3" w:rsidRPr="00931720">
        <w:rPr>
          <w:rFonts w:ascii="Times New Roman" w:eastAsia="標楷體" w:hAnsi="Times New Roman" w:cs="Times New Roman"/>
        </w:rPr>
        <w:t>CO</w:t>
      </w:r>
      <w:r w:rsidR="006C4FB3" w:rsidRPr="00D133B2">
        <w:rPr>
          <w:rFonts w:ascii="Times New Roman" w:eastAsia="標楷體" w:hAnsi="Times New Roman" w:cs="Times New Roman"/>
        </w:rPr>
        <w:t>).</w:t>
      </w:r>
    </w:p>
    <w:p w:rsidR="00BD3DE1" w:rsidRPr="00D133B2" w:rsidRDefault="006C4FB3" w:rsidP="005D381E">
      <w:pPr>
        <w:pStyle w:val="a3"/>
        <w:numPr>
          <w:ilvl w:val="0"/>
          <w:numId w:val="15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A</w:t>
      </w:r>
      <w:r w:rsidRPr="00D133B2">
        <w:rPr>
          <w:rFonts w:ascii="Times New Roman" w:eastAsia="標楷體" w:hAnsi="Times New Roman" w:cs="Times New Roman"/>
        </w:rPr>
        <w:t xml:space="preserve">nalytical data can be saved in the CSV format. If sufficient parameters are measured in a report, the mean and standard deviation of each measured value will also be calculated. </w:t>
      </w:r>
    </w:p>
    <w:bookmarkEnd w:id="1"/>
    <w:bookmarkEnd w:id="2"/>
    <w:bookmarkEnd w:id="3"/>
    <w:bookmarkEnd w:id="4"/>
    <w:p w:rsidR="00AE1E2F" w:rsidRPr="00D133B2" w:rsidRDefault="009227A5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U</w:t>
      </w:r>
      <w:r w:rsidRPr="00D133B2">
        <w:rPr>
          <w:rFonts w:ascii="Times New Roman" w:eastAsia="標楷體" w:hAnsi="Times New Roman" w:cs="Times New Roman"/>
        </w:rPr>
        <w:t>ltrasound probe:</w:t>
      </w:r>
    </w:p>
    <w:p w:rsidR="009B7D77" w:rsidRPr="00D133B2" w:rsidRDefault="006C4FB3" w:rsidP="005D381E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probe can facilitate frequency modulation when used along with the main system. </w:t>
      </w:r>
    </w:p>
    <w:p w:rsidR="00685639" w:rsidRPr="00D133B2" w:rsidRDefault="00AE5243" w:rsidP="005D381E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>he spatial resolution of the probe reaches at least 30</w:t>
      </w:r>
      <w:r w:rsidR="007D6D9C" w:rsidRPr="00D133B2">
        <w:rPr>
          <w:rFonts w:ascii="Times New Roman" w:eastAsia="標楷體" w:hAnsi="Times New Roman" w:cs="Times New Roman"/>
        </w:rPr>
        <w:t>μm</w:t>
      </w:r>
      <w:r w:rsidR="00E62DE6" w:rsidRPr="00D133B2">
        <w:rPr>
          <w:rFonts w:ascii="Times New Roman" w:eastAsia="標楷體" w:hAnsi="Times New Roman" w:cs="Times New Roman" w:hint="eastAsia"/>
        </w:rPr>
        <w:t>.</w:t>
      </w:r>
    </w:p>
    <w:p w:rsidR="007D6D9C" w:rsidRPr="00D133B2" w:rsidRDefault="000D0187" w:rsidP="005D381E">
      <w:pPr>
        <w:pStyle w:val="a3"/>
        <w:numPr>
          <w:ilvl w:val="0"/>
          <w:numId w:val="6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>It</w:t>
      </w:r>
      <w:r w:rsidR="00AE5243" w:rsidRPr="00D133B2">
        <w:rPr>
          <w:rFonts w:ascii="Times New Roman" w:eastAsia="標楷體" w:hAnsi="Times New Roman" w:cs="Times New Roman"/>
        </w:rPr>
        <w:t xml:space="preserve"> is a mouse probe with frequency modulation functions </w:t>
      </w:r>
      <w:r w:rsidR="007D6D9C" w:rsidRPr="00931720">
        <w:rPr>
          <w:rFonts w:ascii="Times New Roman" w:eastAsia="標楷體" w:hAnsi="Times New Roman" w:cs="Times New Roman"/>
        </w:rPr>
        <w:t>(PB406e Probe)</w:t>
      </w:r>
      <w:r w:rsidR="00AE5243" w:rsidRPr="00D133B2">
        <w:rPr>
          <w:rFonts w:ascii="Times New Roman" w:eastAsia="標楷體" w:hAnsi="Times New Roman" w:cs="Times New Roman"/>
        </w:rPr>
        <w:t>.</w:t>
      </w:r>
    </w:p>
    <w:p w:rsidR="007D6D9C" w:rsidRPr="00D133B2" w:rsidRDefault="006C4FB3" w:rsidP="005D381E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U</w:t>
      </w:r>
      <w:r w:rsidRPr="00D133B2">
        <w:rPr>
          <w:rFonts w:ascii="Times New Roman" w:eastAsia="標楷體" w:hAnsi="Times New Roman" w:cs="Times New Roman"/>
        </w:rPr>
        <w:t>ltrasonic animal scanning platform (imaging platform):</w:t>
      </w:r>
    </w:p>
    <w:p w:rsidR="007D6D9C" w:rsidRPr="00D133B2" w:rsidRDefault="00105BAD" w:rsidP="005D381E">
      <w:pPr>
        <w:pStyle w:val="a3"/>
        <w:numPr>
          <w:ilvl w:val="0"/>
          <w:numId w:val="19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lastRenderedPageBreak/>
        <w:t>T</w:t>
      </w:r>
      <w:r w:rsidRPr="00D133B2">
        <w:rPr>
          <w:rFonts w:ascii="Times New Roman" w:eastAsia="標楷體" w:hAnsi="Times New Roman" w:cs="Times New Roman"/>
        </w:rPr>
        <w:t xml:space="preserve">he platform can control the temperature, facilitate physiological monitoring of respiration and heart beats, and provide gate-control functions. </w:t>
      </w:r>
    </w:p>
    <w:p w:rsidR="00B43B0C" w:rsidRPr="00931720" w:rsidRDefault="00105BAD" w:rsidP="005D381E">
      <w:pPr>
        <w:pStyle w:val="a3"/>
        <w:numPr>
          <w:ilvl w:val="0"/>
          <w:numId w:val="19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P</w:t>
      </w:r>
      <w:r w:rsidRPr="00D133B2">
        <w:rPr>
          <w:rFonts w:ascii="Times New Roman" w:eastAsia="標楷體" w:hAnsi="Times New Roman" w:cs="Times New Roman"/>
        </w:rPr>
        <w:t xml:space="preserve">ositioning and moving along the X, Y, and </w:t>
      </w:r>
      <w:r w:rsidRPr="00D133B2">
        <w:rPr>
          <w:rFonts w:ascii="Times New Roman" w:eastAsia="標楷體" w:hAnsi="Times New Roman" w:cs="Times New Roman" w:hint="eastAsia"/>
        </w:rPr>
        <w:t>Z a</w:t>
      </w:r>
      <w:r w:rsidRPr="00D133B2">
        <w:rPr>
          <w:rFonts w:ascii="Times New Roman" w:eastAsia="標楷體" w:hAnsi="Times New Roman" w:cs="Times New Roman"/>
        </w:rPr>
        <w:t>xes are feasible.</w:t>
      </w:r>
    </w:p>
    <w:p w:rsidR="00B14A58" w:rsidRPr="00D133B2" w:rsidRDefault="00105BAD" w:rsidP="005D381E">
      <w:pPr>
        <w:pStyle w:val="a3"/>
        <w:numPr>
          <w:ilvl w:val="0"/>
          <w:numId w:val="19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platform </w:t>
      </w:r>
      <w:r w:rsidR="000D0187" w:rsidRPr="00D133B2">
        <w:rPr>
          <w:rFonts w:ascii="Times New Roman" w:eastAsia="標楷體" w:hAnsi="Times New Roman" w:cs="Times New Roman"/>
        </w:rPr>
        <w:t xml:space="preserve">features </w:t>
      </w:r>
      <w:r w:rsidRPr="00D133B2">
        <w:rPr>
          <w:rFonts w:ascii="Times New Roman" w:eastAsia="標楷體" w:hAnsi="Times New Roman" w:cs="Times New Roman"/>
        </w:rPr>
        <w:t>a mouse imaging bed, which requires electrode pads for the four extremities</w:t>
      </w:r>
      <w:r w:rsidR="000B3FE3" w:rsidRPr="00D133B2">
        <w:rPr>
          <w:rFonts w:ascii="Times New Roman" w:eastAsia="標楷體" w:hAnsi="Times New Roman" w:cs="Times New Roman"/>
        </w:rPr>
        <w:t xml:space="preserve"> and </w:t>
      </w:r>
      <w:r w:rsidRPr="00D133B2">
        <w:rPr>
          <w:rFonts w:ascii="Times New Roman" w:eastAsia="標楷體" w:hAnsi="Times New Roman" w:cs="Times New Roman"/>
        </w:rPr>
        <w:t>anesthesia tube fixers</w:t>
      </w:r>
      <w:r w:rsidR="000B3FE3" w:rsidRPr="00D133B2">
        <w:rPr>
          <w:rFonts w:ascii="Times New Roman" w:eastAsia="標楷體" w:hAnsi="Times New Roman" w:cs="Times New Roman"/>
        </w:rPr>
        <w:t xml:space="preserve">. The bed can be connected to physiological monitors to measure heart rate, electrocardiography, and respiratory rate; it also provides a thermostatic </w:t>
      </w:r>
      <w:r w:rsidR="002D57E2" w:rsidRPr="00D133B2">
        <w:rPr>
          <w:rFonts w:ascii="Times New Roman" w:eastAsia="標楷體" w:hAnsi="Times New Roman" w:cs="Times New Roman" w:hint="eastAsia"/>
        </w:rPr>
        <w:t>environment of</w:t>
      </w:r>
      <w:r w:rsidR="000B3FE3" w:rsidRPr="00D133B2">
        <w:rPr>
          <w:rFonts w:ascii="Times New Roman" w:eastAsia="標楷體" w:hAnsi="Times New Roman" w:cs="Times New Roman"/>
        </w:rPr>
        <w:t xml:space="preserve"> 37°C.</w:t>
      </w:r>
    </w:p>
    <w:p w:rsidR="00377181" w:rsidRPr="00D133B2" w:rsidRDefault="000B3FE3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 w:left="993" w:hanging="993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main service targets of the device are researchers from Taipei Medical University and its three associated hospitals. People who are not affiliated to the said institutes can also be </w:t>
      </w:r>
      <w:r w:rsidR="000D0187" w:rsidRPr="00D133B2">
        <w:rPr>
          <w:rFonts w:ascii="Times New Roman" w:eastAsia="標楷體" w:hAnsi="Times New Roman" w:cs="Times New Roman"/>
        </w:rPr>
        <w:t xml:space="preserve">permitted </w:t>
      </w:r>
      <w:r w:rsidRPr="00D133B2">
        <w:rPr>
          <w:rFonts w:ascii="Times New Roman" w:eastAsia="標楷體" w:hAnsi="Times New Roman" w:cs="Times New Roman"/>
        </w:rPr>
        <w:t>to use the device.</w:t>
      </w:r>
    </w:p>
    <w:p w:rsidR="001C071A" w:rsidRPr="00D133B2" w:rsidRDefault="000B3FE3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device is </w:t>
      </w:r>
      <w:r w:rsidR="00FA2806" w:rsidRPr="00D133B2">
        <w:rPr>
          <w:rFonts w:ascii="Times New Roman" w:eastAsia="標楷體" w:hAnsi="Times New Roman" w:cs="Times New Roman"/>
        </w:rPr>
        <w:t>located in</w:t>
      </w:r>
      <w:r w:rsidR="007C4619" w:rsidRPr="00D133B2">
        <w:rPr>
          <w:rFonts w:ascii="Times New Roman" w:eastAsia="標楷體" w:hAnsi="Times New Roman" w:cs="Times New Roman"/>
        </w:rPr>
        <w:t xml:space="preserve">the </w:t>
      </w:r>
      <w:r w:rsidR="009A44F6" w:rsidRPr="00D133B2">
        <w:rPr>
          <w:rFonts w:ascii="Times New Roman" w:eastAsia="標楷體" w:hAnsi="Times New Roman" w:cs="Times New Roman"/>
        </w:rPr>
        <w:t xml:space="preserve">Laboratory </w:t>
      </w:r>
      <w:r w:rsidR="007C4619" w:rsidRPr="00D133B2">
        <w:rPr>
          <w:rFonts w:ascii="Times New Roman" w:eastAsia="標楷體" w:hAnsi="Times New Roman" w:cs="Times New Roman"/>
        </w:rPr>
        <w:t xml:space="preserve">Animal Center </w:t>
      </w:r>
      <w:r w:rsidR="00FA2806" w:rsidRPr="00D133B2">
        <w:rPr>
          <w:rFonts w:ascii="Times New Roman" w:eastAsia="標楷體" w:hAnsi="Times New Roman" w:cs="Times New Roman"/>
        </w:rPr>
        <w:t>on</w:t>
      </w:r>
      <w:r w:rsidR="007C4619" w:rsidRPr="00D133B2">
        <w:rPr>
          <w:rFonts w:ascii="Times New Roman" w:eastAsia="標楷體" w:hAnsi="Times New Roman" w:cs="Times New Roman"/>
        </w:rPr>
        <w:t xml:space="preserve"> the second floor of the Back Building of the United Medical Building.</w:t>
      </w:r>
    </w:p>
    <w:p w:rsidR="009B7D77" w:rsidRPr="00D133B2" w:rsidRDefault="007C4619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S</w:t>
      </w:r>
      <w:r w:rsidRPr="00D133B2">
        <w:rPr>
          <w:rFonts w:ascii="Times New Roman" w:eastAsia="標楷體" w:hAnsi="Times New Roman" w:cs="Times New Roman"/>
        </w:rPr>
        <w:t>ervice item: anesthetized live mouse.</w:t>
      </w:r>
    </w:p>
    <w:p w:rsidR="001031D5" w:rsidRPr="00D133B2" w:rsidRDefault="001706D7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  <w:bCs/>
          <w:kern w:val="0"/>
        </w:rPr>
        <w:t>Reservation</w:t>
      </w:r>
    </w:p>
    <w:p w:rsidR="001031D5" w:rsidRPr="00D133B2" w:rsidRDefault="001706D7" w:rsidP="005D381E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  <w:kern w:val="0"/>
        </w:rPr>
        <w:t>R</w:t>
      </w:r>
      <w:r w:rsidRPr="00D133B2">
        <w:rPr>
          <w:rFonts w:ascii="Times New Roman" w:eastAsia="標楷體" w:hAnsi="Times New Roman" w:cs="Times New Roman"/>
          <w:kern w:val="0"/>
        </w:rPr>
        <w:t>eservation is open 10 days before use. Please use the device reservation system to register.</w:t>
      </w:r>
    </w:p>
    <w:p w:rsidR="0052669B" w:rsidRPr="00D133B2" w:rsidRDefault="001706D7" w:rsidP="005D381E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  <w:bCs/>
          <w:kern w:val="0"/>
        </w:rPr>
        <w:t>O</w:t>
      </w:r>
      <w:r w:rsidRPr="00D133B2">
        <w:rPr>
          <w:rFonts w:ascii="Times New Roman" w:eastAsia="標楷體" w:hAnsi="Times New Roman" w:cs="Times New Roman"/>
          <w:bCs/>
          <w:kern w:val="0"/>
        </w:rPr>
        <w:t>pen time: Monday to Friday, 09:00 a</w:t>
      </w:r>
      <w:r w:rsidR="00FA2806" w:rsidRPr="00D133B2">
        <w:rPr>
          <w:rFonts w:ascii="Times New Roman" w:eastAsia="標楷體" w:hAnsi="Times New Roman" w:cs="Times New Roman"/>
          <w:bCs/>
          <w:kern w:val="0"/>
        </w:rPr>
        <w:t>.</w:t>
      </w:r>
      <w:r w:rsidRPr="00D133B2">
        <w:rPr>
          <w:rFonts w:ascii="Times New Roman" w:eastAsia="標楷體" w:hAnsi="Times New Roman" w:cs="Times New Roman"/>
          <w:bCs/>
          <w:kern w:val="0"/>
        </w:rPr>
        <w:t>m</w:t>
      </w:r>
      <w:r w:rsidR="00FA2806" w:rsidRPr="00D133B2">
        <w:rPr>
          <w:rFonts w:ascii="Times New Roman" w:eastAsia="標楷體" w:hAnsi="Times New Roman" w:cs="Times New Roman"/>
          <w:bCs/>
          <w:kern w:val="0"/>
        </w:rPr>
        <w:t>.</w:t>
      </w:r>
      <w:r w:rsidRPr="00D133B2">
        <w:rPr>
          <w:rFonts w:ascii="Times New Roman" w:eastAsia="標楷體" w:hAnsi="Times New Roman" w:cs="Times New Roman"/>
          <w:bCs/>
          <w:kern w:val="0"/>
        </w:rPr>
        <w:t xml:space="preserve"> to 05:00 p</w:t>
      </w:r>
      <w:r w:rsidR="00FA2806" w:rsidRPr="00D133B2">
        <w:rPr>
          <w:rFonts w:ascii="Times New Roman" w:eastAsia="標楷體" w:hAnsi="Times New Roman" w:cs="Times New Roman"/>
          <w:bCs/>
          <w:kern w:val="0"/>
        </w:rPr>
        <w:t>.</w:t>
      </w:r>
      <w:r w:rsidRPr="00D133B2">
        <w:rPr>
          <w:rFonts w:ascii="Times New Roman" w:eastAsia="標楷體" w:hAnsi="Times New Roman" w:cs="Times New Roman"/>
          <w:bCs/>
          <w:kern w:val="0"/>
        </w:rPr>
        <w:t>m</w:t>
      </w:r>
      <w:r w:rsidR="00FA2806" w:rsidRPr="00D133B2">
        <w:rPr>
          <w:rFonts w:ascii="Times New Roman" w:eastAsia="標楷體" w:hAnsi="Times New Roman" w:cs="Times New Roman"/>
          <w:bCs/>
          <w:kern w:val="0"/>
        </w:rPr>
        <w:t>.</w:t>
      </w:r>
    </w:p>
    <w:p w:rsidR="00B972C4" w:rsidRPr="00D133B2" w:rsidRDefault="001706D7" w:rsidP="005D381E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  <w:bCs/>
          <w:kern w:val="0"/>
        </w:rPr>
        <w:t>E</w:t>
      </w:r>
      <w:r w:rsidRPr="00D133B2">
        <w:rPr>
          <w:rFonts w:ascii="Times New Roman" w:eastAsia="標楷體" w:hAnsi="Times New Roman" w:cs="Times New Roman"/>
          <w:bCs/>
          <w:kern w:val="0"/>
        </w:rPr>
        <w:t>ach reservation is made in interval</w:t>
      </w:r>
      <w:r w:rsidR="00FA2806" w:rsidRPr="00D133B2">
        <w:rPr>
          <w:rFonts w:ascii="Times New Roman" w:eastAsia="標楷體" w:hAnsi="Times New Roman" w:cs="Times New Roman"/>
          <w:bCs/>
          <w:kern w:val="0"/>
        </w:rPr>
        <w:t>s</w:t>
      </w:r>
      <w:r w:rsidRPr="00D133B2">
        <w:rPr>
          <w:rFonts w:ascii="Times New Roman" w:eastAsia="標楷體" w:hAnsi="Times New Roman" w:cs="Times New Roman"/>
          <w:bCs/>
          <w:kern w:val="0"/>
        </w:rPr>
        <w:t xml:space="preserve"> of 1 hour; the maximum duration is limited to 4 hours. For use longer than 4 hours, users must request permission from the administration unit.</w:t>
      </w:r>
    </w:p>
    <w:p w:rsidR="000F2050" w:rsidRPr="00D133B2" w:rsidRDefault="000F2050" w:rsidP="005D381E">
      <w:pPr>
        <w:pStyle w:val="a3"/>
        <w:numPr>
          <w:ilvl w:val="0"/>
          <w:numId w:val="4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bookmarkStart w:id="5" w:name="_Hlk5706789"/>
      <w:r w:rsidRPr="00D133B2">
        <w:rPr>
          <w:rFonts w:ascii="Times New Roman" w:eastAsia="標楷體" w:hAnsi="Times New Roman" w:cs="Times New Roman" w:hint="eastAsia"/>
        </w:rPr>
        <w:t>A</w:t>
      </w:r>
      <w:r w:rsidRPr="00D133B2">
        <w:rPr>
          <w:rFonts w:ascii="Times New Roman" w:eastAsia="標楷體" w:hAnsi="Times New Roman" w:cs="Times New Roman"/>
        </w:rPr>
        <w:t xml:space="preserve">ny user who has made </w:t>
      </w:r>
      <w:r w:rsidR="00526006" w:rsidRPr="00D133B2">
        <w:rPr>
          <w:rFonts w:ascii="Times New Roman" w:eastAsia="標楷體" w:hAnsi="Times New Roman" w:cs="Times New Roman"/>
        </w:rPr>
        <w:t xml:space="preserve">a </w:t>
      </w:r>
      <w:r w:rsidRPr="00D133B2">
        <w:rPr>
          <w:rFonts w:ascii="Times New Roman" w:eastAsia="標楷體" w:hAnsi="Times New Roman" w:cs="Times New Roman"/>
        </w:rPr>
        <w:t xml:space="preserve">reservation to use the device should complete sign-in and sign-out processes properly. </w:t>
      </w:r>
      <w:r w:rsidR="00A053A3" w:rsidRPr="00D133B2">
        <w:rPr>
          <w:rFonts w:ascii="Times New Roman" w:eastAsia="標楷體" w:hAnsi="Times New Roman" w:cs="Times New Roman"/>
        </w:rPr>
        <w:t xml:space="preserve">If the user cannot use the device for any reason, he or she must cancel the reservation. If the reservation is not cancelled in advance, </w:t>
      </w:r>
      <w:r w:rsidR="00526006" w:rsidRPr="00D133B2">
        <w:rPr>
          <w:rFonts w:ascii="Times New Roman" w:eastAsia="標楷體" w:hAnsi="Times New Roman" w:cs="Times New Roman"/>
        </w:rPr>
        <w:t>it</w:t>
      </w:r>
      <w:r w:rsidR="00A053A3" w:rsidRPr="00D133B2">
        <w:rPr>
          <w:rFonts w:ascii="Times New Roman" w:eastAsia="標楷體" w:hAnsi="Times New Roman" w:cs="Times New Roman"/>
        </w:rPr>
        <w:t xml:space="preserve"> will remain valid and </w:t>
      </w:r>
      <w:r w:rsidR="00E62DE6" w:rsidRPr="00D133B2">
        <w:rPr>
          <w:rFonts w:ascii="Times New Roman" w:eastAsia="標楷體" w:hAnsi="Times New Roman" w:cs="Times New Roman"/>
        </w:rPr>
        <w:t xml:space="preserve">be </w:t>
      </w:r>
      <w:r w:rsidR="00A053A3" w:rsidRPr="00D133B2">
        <w:rPr>
          <w:rFonts w:ascii="Times New Roman" w:eastAsia="標楷體" w:hAnsi="Times New Roman" w:cs="Times New Roman"/>
        </w:rPr>
        <w:t>charged according to the original reservation hours.</w:t>
      </w:r>
      <w:bookmarkEnd w:id="5"/>
    </w:p>
    <w:p w:rsidR="001031D5" w:rsidRPr="00D133B2" w:rsidRDefault="001706D7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  <w:bCs/>
          <w:kern w:val="0"/>
        </w:rPr>
        <w:t>Regulations</w:t>
      </w:r>
    </w:p>
    <w:p w:rsidR="00845DC7" w:rsidRPr="00D133B2" w:rsidRDefault="00A053A3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U</w:t>
      </w:r>
      <w:r w:rsidRPr="00D133B2">
        <w:rPr>
          <w:rFonts w:ascii="Times New Roman" w:eastAsia="標楷體" w:hAnsi="Times New Roman" w:cs="Times New Roman"/>
        </w:rPr>
        <w:t xml:space="preserve">sers must attend the training course </w:t>
      </w:r>
      <w:r w:rsidR="00E62DE6" w:rsidRPr="00D133B2">
        <w:rPr>
          <w:rFonts w:ascii="Times New Roman" w:eastAsia="標楷體" w:hAnsi="Times New Roman" w:cs="Times New Roman"/>
        </w:rPr>
        <w:t>for</w:t>
      </w:r>
      <w:r w:rsidRPr="00D133B2">
        <w:rPr>
          <w:rFonts w:ascii="Times New Roman" w:eastAsia="標楷體" w:hAnsi="Times New Roman" w:cs="Times New Roman"/>
        </w:rPr>
        <w:t xml:space="preserve"> this device and complete practical operation and qualification approval to receive certification to use the device before they apply to the Core Facility Center for authority to use </w:t>
      </w:r>
      <w:r w:rsidR="00585A84" w:rsidRPr="00D133B2">
        <w:rPr>
          <w:rFonts w:ascii="Times New Roman" w:eastAsia="標楷體" w:hAnsi="Times New Roman" w:cs="Times New Roman"/>
        </w:rPr>
        <w:t>it</w:t>
      </w:r>
      <w:r w:rsidRPr="00D133B2">
        <w:rPr>
          <w:rFonts w:ascii="Times New Roman" w:eastAsia="標楷體" w:hAnsi="Times New Roman" w:cs="Times New Roman"/>
        </w:rPr>
        <w:t>.</w:t>
      </w:r>
    </w:p>
    <w:p w:rsidR="00547C18" w:rsidRPr="00D133B2" w:rsidRDefault="00A053A3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>hose who arbitrarily use this device without operation authority and appropriate supervisor</w:t>
      </w:r>
      <w:r w:rsidR="008E1269" w:rsidRPr="00D133B2">
        <w:rPr>
          <w:rFonts w:ascii="Times New Roman" w:eastAsia="標楷體" w:hAnsi="Times New Roman" w:cs="Times New Roman"/>
        </w:rPr>
        <w:t>y</w:t>
      </w:r>
      <w:r w:rsidRPr="00D133B2">
        <w:rPr>
          <w:rFonts w:ascii="Times New Roman" w:eastAsia="標楷體" w:hAnsi="Times New Roman" w:cs="Times New Roman"/>
        </w:rPr>
        <w:t xml:space="preserve"> guidance</w:t>
      </w:r>
      <w:r w:rsidR="008F1820" w:rsidRPr="00D133B2">
        <w:rPr>
          <w:rFonts w:ascii="Times New Roman" w:eastAsia="標楷體" w:hAnsi="Times New Roman" w:cs="Times New Roman"/>
        </w:rPr>
        <w:t xml:space="preserve"> will be suspended fr</w:t>
      </w:r>
      <w:r w:rsidR="008E1269" w:rsidRPr="00D133B2">
        <w:rPr>
          <w:rFonts w:ascii="Times New Roman" w:eastAsia="標楷體" w:hAnsi="Times New Roman" w:cs="Times New Roman"/>
        </w:rPr>
        <w:t>o</w:t>
      </w:r>
      <w:r w:rsidR="008F1820" w:rsidRPr="00D133B2">
        <w:rPr>
          <w:rFonts w:ascii="Times New Roman" w:eastAsia="標楷體" w:hAnsi="Times New Roman" w:cs="Times New Roman"/>
        </w:rPr>
        <w:t>m using the device reservation system for 3 months.</w:t>
      </w:r>
    </w:p>
    <w:p w:rsidR="002B68A3" w:rsidRPr="00D133B2" w:rsidRDefault="008E1269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>When users</w:t>
      </w:r>
      <w:r w:rsidR="009A44F6" w:rsidRPr="00D133B2">
        <w:rPr>
          <w:rFonts w:ascii="Times New Roman" w:eastAsia="標楷體" w:hAnsi="Times New Roman" w:cs="Times New Roman"/>
        </w:rPr>
        <w:t xml:space="preserve"> turn </w:t>
      </w:r>
      <w:r w:rsidRPr="00D133B2">
        <w:rPr>
          <w:rFonts w:ascii="Times New Roman" w:eastAsia="標楷體" w:hAnsi="Times New Roman" w:cs="Times New Roman"/>
        </w:rPr>
        <w:t xml:space="preserve">the device </w:t>
      </w:r>
      <w:r w:rsidR="009A44F6" w:rsidRPr="00D133B2">
        <w:rPr>
          <w:rFonts w:ascii="Times New Roman" w:eastAsia="標楷體" w:hAnsi="Times New Roman" w:cs="Times New Roman"/>
        </w:rPr>
        <w:t>on or off</w:t>
      </w:r>
      <w:r w:rsidRPr="00D133B2">
        <w:rPr>
          <w:rFonts w:ascii="Times New Roman" w:eastAsia="標楷體" w:hAnsi="Times New Roman" w:cs="Times New Roman"/>
        </w:rPr>
        <w:t>, they</w:t>
      </w:r>
      <w:r w:rsidR="009A44F6" w:rsidRPr="00D133B2">
        <w:rPr>
          <w:rFonts w:ascii="Times New Roman" w:eastAsia="標楷體" w:hAnsi="Times New Roman" w:cs="Times New Roman"/>
        </w:rPr>
        <w:t xml:space="preserve"> must follow the steps specified in the user manual. When user</w:t>
      </w:r>
      <w:r w:rsidRPr="00D133B2">
        <w:rPr>
          <w:rFonts w:ascii="Times New Roman" w:eastAsia="標楷體" w:hAnsi="Times New Roman" w:cs="Times New Roman"/>
        </w:rPr>
        <w:t>sfinish using</w:t>
      </w:r>
      <w:r w:rsidR="009A44F6" w:rsidRPr="00D133B2">
        <w:rPr>
          <w:rFonts w:ascii="Times New Roman" w:eastAsia="標楷體" w:hAnsi="Times New Roman" w:cs="Times New Roman"/>
        </w:rPr>
        <w:t xml:space="preserve"> the device, they must return </w:t>
      </w:r>
      <w:r w:rsidRPr="00D133B2">
        <w:rPr>
          <w:rFonts w:ascii="Times New Roman" w:eastAsia="標楷體" w:hAnsi="Times New Roman" w:cs="Times New Roman"/>
        </w:rPr>
        <w:t>it</w:t>
      </w:r>
      <w:r w:rsidR="009A44F6" w:rsidRPr="00D133B2">
        <w:rPr>
          <w:rFonts w:ascii="Times New Roman" w:eastAsia="標楷體" w:hAnsi="Times New Roman" w:cs="Times New Roman"/>
        </w:rPr>
        <w:t xml:space="preserve"> to its original position, clean the table, and </w:t>
      </w:r>
      <w:r w:rsidR="00FF6CD3" w:rsidRPr="00D133B2">
        <w:rPr>
          <w:rFonts w:ascii="Times New Roman" w:eastAsia="標楷體" w:hAnsi="Times New Roman" w:cs="Times New Roman"/>
        </w:rPr>
        <w:t>dispose of</w:t>
      </w:r>
      <w:r w:rsidRPr="00D133B2">
        <w:rPr>
          <w:rFonts w:ascii="Times New Roman" w:eastAsia="標楷體" w:hAnsi="Times New Roman" w:cs="Times New Roman"/>
        </w:rPr>
        <w:t xml:space="preserve"> their </w:t>
      </w:r>
      <w:r w:rsidR="009A44F6" w:rsidRPr="00D133B2">
        <w:rPr>
          <w:rFonts w:ascii="Times New Roman" w:eastAsia="標楷體" w:hAnsi="Times New Roman" w:cs="Times New Roman"/>
        </w:rPr>
        <w:t>experimental waste. Anyone who violates this rule, after confirm</w:t>
      </w:r>
      <w:r w:rsidRPr="00D133B2">
        <w:rPr>
          <w:rFonts w:ascii="Times New Roman" w:eastAsia="標楷體" w:hAnsi="Times New Roman" w:cs="Times New Roman"/>
        </w:rPr>
        <w:t>ation</w:t>
      </w:r>
      <w:r w:rsidR="009A44F6" w:rsidRPr="00D133B2">
        <w:rPr>
          <w:rFonts w:ascii="Times New Roman" w:eastAsia="標楷體" w:hAnsi="Times New Roman" w:cs="Times New Roman"/>
        </w:rPr>
        <w:t xml:space="preserve"> by the Laboratory Animal </w:t>
      </w:r>
      <w:r w:rsidR="009A44F6" w:rsidRPr="00D133B2">
        <w:rPr>
          <w:rFonts w:ascii="Times New Roman" w:eastAsia="標楷體" w:hAnsi="Times New Roman" w:cs="Times New Roman" w:hint="eastAsia"/>
        </w:rPr>
        <w:t>Ce</w:t>
      </w:r>
      <w:r w:rsidR="009A44F6" w:rsidRPr="00D133B2">
        <w:rPr>
          <w:rFonts w:ascii="Times New Roman" w:eastAsia="標楷體" w:hAnsi="Times New Roman" w:cs="Times New Roman"/>
        </w:rPr>
        <w:t xml:space="preserve">nter, will be suspended from using the device reservation system for </w:t>
      </w:r>
      <w:r w:rsidRPr="00D133B2">
        <w:rPr>
          <w:rFonts w:ascii="Times New Roman" w:eastAsia="標楷體" w:hAnsi="Times New Roman" w:cs="Times New Roman"/>
        </w:rPr>
        <w:t>1</w:t>
      </w:r>
      <w:r w:rsidR="009A44F6" w:rsidRPr="00D133B2">
        <w:rPr>
          <w:rFonts w:ascii="Times New Roman" w:eastAsia="標楷體" w:hAnsi="Times New Roman" w:cs="Times New Roman"/>
        </w:rPr>
        <w:t xml:space="preserve"> month. </w:t>
      </w:r>
    </w:p>
    <w:p w:rsidR="002B68A3" w:rsidRPr="00D133B2" w:rsidRDefault="009A44F6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 xml:space="preserve">he device is </w:t>
      </w:r>
      <w:r w:rsidR="00AE3D66" w:rsidRPr="00D133B2">
        <w:rPr>
          <w:rFonts w:ascii="Times New Roman" w:eastAsia="標楷體" w:hAnsi="Times New Roman" w:cs="Times New Roman" w:hint="eastAsia"/>
        </w:rPr>
        <w:t>reserved</w:t>
      </w:r>
      <w:r w:rsidRPr="00D133B2">
        <w:rPr>
          <w:rFonts w:ascii="Times New Roman" w:eastAsia="標楷體" w:hAnsi="Times New Roman" w:cs="Times New Roman"/>
        </w:rPr>
        <w:t xml:space="preserve">mainly for processing anesthetized live mice. For experiments on other animal samples, the user must </w:t>
      </w:r>
      <w:r w:rsidR="00000EE8" w:rsidRPr="00D133B2">
        <w:rPr>
          <w:rFonts w:ascii="Times New Roman" w:eastAsia="標楷體" w:hAnsi="Times New Roman" w:cs="Times New Roman"/>
        </w:rPr>
        <w:t xml:space="preserve">first consult the </w:t>
      </w:r>
      <w:r w:rsidR="008E1269" w:rsidRPr="00D133B2">
        <w:rPr>
          <w:rFonts w:ascii="Times New Roman" w:eastAsia="標楷體" w:hAnsi="Times New Roman" w:cs="Times New Roman"/>
        </w:rPr>
        <w:t xml:space="preserve">device’s </w:t>
      </w:r>
      <w:r w:rsidR="00000EE8" w:rsidRPr="00D133B2">
        <w:rPr>
          <w:rFonts w:ascii="Times New Roman" w:eastAsia="標楷體" w:hAnsi="Times New Roman" w:cs="Times New Roman"/>
        </w:rPr>
        <w:t>contact person.</w:t>
      </w:r>
    </w:p>
    <w:p w:rsidR="00000EE8" w:rsidRPr="00D133B2" w:rsidRDefault="00000EE8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O</w:t>
      </w:r>
      <w:r w:rsidRPr="00D133B2">
        <w:rPr>
          <w:rFonts w:ascii="Times New Roman" w:eastAsia="標楷體" w:hAnsi="Times New Roman" w:cs="Times New Roman"/>
        </w:rPr>
        <w:t xml:space="preserve">nly laboratory animals raised in the Laboratory Animal Center </w:t>
      </w:r>
      <w:r w:rsidR="008E1269" w:rsidRPr="00D133B2">
        <w:rPr>
          <w:rFonts w:ascii="Times New Roman" w:eastAsia="標楷體" w:hAnsi="Times New Roman" w:cs="Times New Roman"/>
        </w:rPr>
        <w:t xml:space="preserve">can </w:t>
      </w:r>
      <w:r w:rsidRPr="00D133B2">
        <w:rPr>
          <w:rFonts w:ascii="Times New Roman" w:eastAsia="標楷體" w:hAnsi="Times New Roman" w:cs="Times New Roman"/>
        </w:rPr>
        <w:t xml:space="preserve">be used </w:t>
      </w:r>
      <w:r w:rsidR="008E1269" w:rsidRPr="00D133B2">
        <w:rPr>
          <w:rFonts w:ascii="Times New Roman" w:eastAsia="標楷體" w:hAnsi="Times New Roman" w:cs="Times New Roman"/>
        </w:rPr>
        <w:t>with</w:t>
      </w:r>
      <w:r w:rsidRPr="00D133B2">
        <w:rPr>
          <w:rFonts w:ascii="Times New Roman" w:eastAsia="標楷體" w:hAnsi="Times New Roman" w:cs="Times New Roman"/>
        </w:rPr>
        <w:t xml:space="preserve"> the device. Animals </w:t>
      </w:r>
      <w:r w:rsidR="008E1269" w:rsidRPr="00D133B2">
        <w:rPr>
          <w:rFonts w:ascii="Times New Roman" w:eastAsia="標楷體" w:hAnsi="Times New Roman" w:cs="Times New Roman"/>
        </w:rPr>
        <w:t xml:space="preserve">from </w:t>
      </w:r>
      <w:r w:rsidRPr="00D133B2">
        <w:rPr>
          <w:rFonts w:ascii="Times New Roman" w:eastAsia="標楷體" w:hAnsi="Times New Roman" w:cs="Times New Roman"/>
        </w:rPr>
        <w:t xml:space="preserve">outside the laboratory cannot be </w:t>
      </w:r>
      <w:r w:rsidR="008E1269" w:rsidRPr="00D133B2">
        <w:rPr>
          <w:rFonts w:ascii="Times New Roman" w:eastAsia="標楷體" w:hAnsi="Times New Roman" w:cs="Times New Roman"/>
        </w:rPr>
        <w:t>brought</w:t>
      </w:r>
      <w:r w:rsidRPr="00D133B2">
        <w:rPr>
          <w:rFonts w:ascii="Times New Roman" w:eastAsia="標楷體" w:hAnsi="Times New Roman" w:cs="Times New Roman"/>
        </w:rPr>
        <w:t xml:space="preserve"> and used. Anyone who violates this rule, after confirm</w:t>
      </w:r>
      <w:r w:rsidR="008E1269" w:rsidRPr="00D133B2">
        <w:rPr>
          <w:rFonts w:ascii="Times New Roman" w:eastAsia="標楷體" w:hAnsi="Times New Roman" w:cs="Times New Roman"/>
        </w:rPr>
        <w:t>ation</w:t>
      </w:r>
      <w:r w:rsidRPr="00D133B2">
        <w:rPr>
          <w:rFonts w:ascii="Times New Roman" w:eastAsia="標楷體" w:hAnsi="Times New Roman" w:cs="Times New Roman"/>
        </w:rPr>
        <w:t xml:space="preserve"> by the Laboratory Animal </w:t>
      </w:r>
      <w:r w:rsidRPr="00D133B2">
        <w:rPr>
          <w:rFonts w:ascii="Times New Roman" w:eastAsia="標楷體" w:hAnsi="Times New Roman" w:cs="Times New Roman" w:hint="eastAsia"/>
        </w:rPr>
        <w:t>Ce</w:t>
      </w:r>
      <w:r w:rsidRPr="00D133B2">
        <w:rPr>
          <w:rFonts w:ascii="Times New Roman" w:eastAsia="標楷體" w:hAnsi="Times New Roman" w:cs="Times New Roman"/>
        </w:rPr>
        <w:t>nter, will be suspended from using the device reservation system for 3 months.</w:t>
      </w:r>
    </w:p>
    <w:p w:rsidR="002B68A3" w:rsidRPr="00D133B2" w:rsidRDefault="00000EE8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The </w:t>
      </w:r>
      <w:r w:rsidR="00DF69C6" w:rsidRPr="00D133B2">
        <w:rPr>
          <w:rFonts w:ascii="Times New Roman" w:eastAsia="標楷體" w:hAnsi="Times New Roman" w:cs="Times New Roman"/>
        </w:rPr>
        <w:t xml:space="preserve">Laboratory Animal Center </w:t>
      </w:r>
      <w:r w:rsidR="007C35CF" w:rsidRPr="00D133B2">
        <w:rPr>
          <w:rFonts w:ascii="Times New Roman" w:eastAsia="標楷體" w:hAnsi="Times New Roman" w:cs="Times New Roman"/>
        </w:rPr>
        <w:t>only provide</w:t>
      </w:r>
      <w:r w:rsidR="00AE3D66" w:rsidRPr="00D133B2">
        <w:rPr>
          <w:rFonts w:ascii="Times New Roman" w:eastAsia="標楷體" w:hAnsi="Times New Roman" w:cs="Times New Roman" w:hint="eastAsia"/>
        </w:rPr>
        <w:t>s</w:t>
      </w:r>
      <w:r w:rsidR="007C35CF" w:rsidRPr="00D133B2">
        <w:rPr>
          <w:rFonts w:ascii="Times New Roman" w:eastAsia="標楷體" w:hAnsi="Times New Roman" w:cs="Times New Roman"/>
        </w:rPr>
        <w:t xml:space="preserve"> ultrasound gel. Each laboratory must prepare other necessary equipment, </w:t>
      </w:r>
      <w:r w:rsidR="00AE3D66" w:rsidRPr="00D133B2">
        <w:rPr>
          <w:rFonts w:ascii="Times New Roman" w:eastAsia="標楷體" w:hAnsi="Times New Roman" w:cs="Times New Roman"/>
        </w:rPr>
        <w:t>consumable</w:t>
      </w:r>
      <w:r w:rsidR="00AE3D66" w:rsidRPr="00D133B2">
        <w:rPr>
          <w:rFonts w:ascii="Times New Roman" w:eastAsia="標楷體" w:hAnsi="Times New Roman" w:cs="Times New Roman" w:hint="eastAsia"/>
        </w:rPr>
        <w:t>s</w:t>
      </w:r>
      <w:r w:rsidR="007C35CF" w:rsidRPr="00D133B2">
        <w:rPr>
          <w:rFonts w:ascii="Times New Roman" w:eastAsia="標楷體" w:hAnsi="Times New Roman" w:cs="Times New Roman"/>
        </w:rPr>
        <w:t>, and drugs for their operation.</w:t>
      </w:r>
    </w:p>
    <w:p w:rsidR="009C1153" w:rsidRPr="00D133B2" w:rsidRDefault="007C35CF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U</w:t>
      </w:r>
      <w:r w:rsidRPr="00D133B2">
        <w:rPr>
          <w:rFonts w:ascii="Times New Roman" w:eastAsia="標楷體" w:hAnsi="Times New Roman" w:cs="Times New Roman"/>
        </w:rPr>
        <w:t xml:space="preserve">sers must </w:t>
      </w:r>
      <w:r w:rsidR="00DF69C6" w:rsidRPr="00D133B2">
        <w:rPr>
          <w:rFonts w:ascii="Times New Roman" w:eastAsia="標楷體" w:hAnsi="Times New Roman" w:cs="Times New Roman"/>
        </w:rPr>
        <w:t>prepare</w:t>
      </w:r>
      <w:r w:rsidRPr="00D133B2">
        <w:rPr>
          <w:rFonts w:ascii="Times New Roman" w:eastAsia="標楷體" w:hAnsi="Times New Roman" w:cs="Times New Roman"/>
        </w:rPr>
        <w:t xml:space="preserve"> data storage devices </w:t>
      </w:r>
      <w:r w:rsidR="008E1269" w:rsidRPr="00D133B2">
        <w:rPr>
          <w:rFonts w:ascii="Times New Roman" w:eastAsia="標楷體" w:hAnsi="Times New Roman" w:cs="Times New Roman"/>
        </w:rPr>
        <w:t>to</w:t>
      </w:r>
      <w:r w:rsidR="00DF69C6" w:rsidRPr="00D133B2">
        <w:rPr>
          <w:rFonts w:ascii="Times New Roman" w:eastAsia="標楷體" w:hAnsi="Times New Roman" w:cs="Times New Roman"/>
        </w:rPr>
        <w:t xml:space="preserve"> sav</w:t>
      </w:r>
      <w:r w:rsidR="008E1269" w:rsidRPr="00D133B2">
        <w:rPr>
          <w:rFonts w:ascii="Times New Roman" w:eastAsia="標楷體" w:hAnsi="Times New Roman" w:cs="Times New Roman"/>
        </w:rPr>
        <w:t>e</w:t>
      </w:r>
      <w:r w:rsidRPr="00D133B2">
        <w:rPr>
          <w:rFonts w:ascii="Times New Roman" w:eastAsia="標楷體" w:hAnsi="Times New Roman" w:cs="Times New Roman"/>
        </w:rPr>
        <w:t>the</w:t>
      </w:r>
      <w:r w:rsidR="008E1269" w:rsidRPr="00D133B2">
        <w:rPr>
          <w:rFonts w:ascii="Times New Roman" w:eastAsia="標楷體" w:hAnsi="Times New Roman" w:cs="Times New Roman"/>
        </w:rPr>
        <w:t xml:space="preserve"> required</w:t>
      </w:r>
      <w:r w:rsidRPr="00D133B2">
        <w:rPr>
          <w:rFonts w:ascii="Times New Roman" w:eastAsia="標楷體" w:hAnsi="Times New Roman" w:cs="Times New Roman"/>
        </w:rPr>
        <w:t xml:space="preserve"> images. The Laboratory Animal </w:t>
      </w:r>
      <w:r w:rsidRPr="00D133B2">
        <w:rPr>
          <w:rFonts w:ascii="Times New Roman" w:eastAsia="標楷體" w:hAnsi="Times New Roman" w:cs="Times New Roman"/>
        </w:rPr>
        <w:lastRenderedPageBreak/>
        <w:t>Center periodically delete</w:t>
      </w:r>
      <w:r w:rsidR="008E1269" w:rsidRPr="00D133B2">
        <w:rPr>
          <w:rFonts w:ascii="Times New Roman" w:eastAsia="標楷體" w:hAnsi="Times New Roman" w:cs="Times New Roman"/>
        </w:rPr>
        <w:t>s</w:t>
      </w:r>
      <w:r w:rsidRPr="00D133B2">
        <w:rPr>
          <w:rFonts w:ascii="Times New Roman" w:eastAsia="標楷體" w:hAnsi="Times New Roman" w:cs="Times New Roman"/>
        </w:rPr>
        <w:t xml:space="preserve"> information </w:t>
      </w:r>
      <w:r w:rsidR="00DF69C6" w:rsidRPr="00D133B2">
        <w:rPr>
          <w:rFonts w:ascii="Times New Roman" w:eastAsia="標楷體" w:hAnsi="Times New Roman" w:cs="Times New Roman"/>
        </w:rPr>
        <w:t>from</w:t>
      </w:r>
      <w:r w:rsidR="008E1269" w:rsidRPr="00D133B2">
        <w:rPr>
          <w:rFonts w:ascii="Times New Roman" w:eastAsia="標楷體" w:hAnsi="Times New Roman" w:cs="Times New Roman"/>
        </w:rPr>
        <w:t>its</w:t>
      </w:r>
      <w:r w:rsidRPr="00D133B2">
        <w:rPr>
          <w:rFonts w:ascii="Times New Roman" w:eastAsia="標楷體" w:hAnsi="Times New Roman" w:cs="Times New Roman"/>
        </w:rPr>
        <w:t xml:space="preserve"> computer</w:t>
      </w:r>
      <w:r w:rsidR="008E1269" w:rsidRPr="00D133B2">
        <w:rPr>
          <w:rFonts w:ascii="Times New Roman" w:eastAsia="標楷體" w:hAnsi="Times New Roman" w:cs="Times New Roman"/>
        </w:rPr>
        <w:t>s</w:t>
      </w:r>
      <w:r w:rsidRPr="00D133B2">
        <w:rPr>
          <w:rFonts w:ascii="Times New Roman" w:eastAsia="標楷體" w:hAnsi="Times New Roman" w:cs="Times New Roman"/>
        </w:rPr>
        <w:t xml:space="preserve"> to prevent processing speed</w:t>
      </w:r>
      <w:r w:rsidR="008E1269" w:rsidRPr="00D133B2">
        <w:rPr>
          <w:rFonts w:ascii="Times New Roman" w:eastAsia="標楷體" w:hAnsi="Times New Roman" w:cs="Times New Roman"/>
        </w:rPr>
        <w:t xml:space="preserve">sbeing </w:t>
      </w:r>
      <w:r w:rsidRPr="00D133B2">
        <w:rPr>
          <w:rFonts w:ascii="Times New Roman" w:eastAsia="標楷體" w:hAnsi="Times New Roman" w:cs="Times New Roman"/>
        </w:rPr>
        <w:t>slow</w:t>
      </w:r>
      <w:r w:rsidR="008E1269" w:rsidRPr="00D133B2">
        <w:rPr>
          <w:rFonts w:ascii="Times New Roman" w:eastAsia="標楷體" w:hAnsi="Times New Roman" w:cs="Times New Roman"/>
        </w:rPr>
        <w:t>ed</w:t>
      </w:r>
      <w:r w:rsidRPr="00D133B2">
        <w:rPr>
          <w:rFonts w:ascii="Times New Roman" w:eastAsia="標楷體" w:hAnsi="Times New Roman" w:cs="Times New Roman"/>
        </w:rPr>
        <w:t xml:space="preserve">. </w:t>
      </w:r>
    </w:p>
    <w:p w:rsidR="0026265E" w:rsidRPr="00D133B2" w:rsidRDefault="00B41B92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bookmarkStart w:id="6" w:name="_Hlk5707302"/>
      <w:r w:rsidRPr="00D133B2">
        <w:rPr>
          <w:rFonts w:ascii="Times New Roman" w:eastAsia="標楷體" w:hAnsi="Times New Roman" w:cs="Times New Roman"/>
        </w:rPr>
        <w:t>In case of</w:t>
      </w:r>
      <w:r w:rsidR="00AC2C9C" w:rsidRPr="00D133B2">
        <w:rPr>
          <w:rFonts w:ascii="Times New Roman" w:eastAsia="標楷體" w:hAnsi="Times New Roman" w:cs="Times New Roman"/>
        </w:rPr>
        <w:t xml:space="preserve"> any malfunction of the device, the user should notify the device</w:t>
      </w:r>
      <w:r w:rsidR="008E1269" w:rsidRPr="00D133B2">
        <w:rPr>
          <w:rFonts w:ascii="Times New Roman" w:eastAsia="標楷體" w:hAnsi="Times New Roman" w:cs="Times New Roman"/>
        </w:rPr>
        <w:t>’s</w:t>
      </w:r>
      <w:r w:rsidR="00AC2C9C" w:rsidRPr="00D133B2">
        <w:rPr>
          <w:rFonts w:ascii="Times New Roman" w:eastAsia="標楷體" w:hAnsi="Times New Roman" w:cs="Times New Roman"/>
        </w:rPr>
        <w:t xml:space="preserve"> contact person immediately with </w:t>
      </w:r>
      <w:r w:rsidR="008E1269" w:rsidRPr="00D133B2">
        <w:rPr>
          <w:rFonts w:ascii="Times New Roman" w:eastAsia="標楷體" w:hAnsi="Times New Roman" w:cs="Times New Roman"/>
        </w:rPr>
        <w:t xml:space="preserve">a detailed description of the </w:t>
      </w:r>
      <w:r w:rsidR="00AC2C9C" w:rsidRPr="00D133B2">
        <w:rPr>
          <w:rFonts w:ascii="Times New Roman" w:eastAsia="標楷體" w:hAnsi="Times New Roman" w:cs="Times New Roman"/>
        </w:rPr>
        <w:t>situation. Unauthorized disassembly of the device is not recommended.</w:t>
      </w:r>
      <w:bookmarkEnd w:id="6"/>
    </w:p>
    <w:p w:rsidR="009C1153" w:rsidRPr="00D133B2" w:rsidRDefault="008E1269" w:rsidP="005D381E">
      <w:pPr>
        <w:pStyle w:val="a3"/>
        <w:numPr>
          <w:ilvl w:val="0"/>
          <w:numId w:val="13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/>
        </w:rPr>
        <w:t xml:space="preserve">Users </w:t>
      </w:r>
      <w:r w:rsidR="00AC2C9C" w:rsidRPr="00D133B2">
        <w:rPr>
          <w:rFonts w:ascii="Times New Roman" w:eastAsia="標楷體" w:hAnsi="Times New Roman" w:cs="Times New Roman"/>
        </w:rPr>
        <w:t xml:space="preserve">who inflict damage to the device must pay relevant maintenance fees. </w:t>
      </w:r>
    </w:p>
    <w:p w:rsidR="00E05F13" w:rsidRPr="00D133B2" w:rsidRDefault="00387A96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 w:left="993" w:hanging="99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133B2">
        <w:rPr>
          <w:rFonts w:ascii="Times New Roman" w:eastAsia="標楷體" w:hAnsi="Times New Roman" w:cs="Times New Roman"/>
          <w:color w:val="000000" w:themeColor="text1"/>
        </w:rPr>
        <w:t>Charging standard</w:t>
      </w:r>
    </w:p>
    <w:p w:rsidR="00B43B0C" w:rsidRPr="00D133B2" w:rsidRDefault="00A053A3" w:rsidP="005D381E">
      <w:pPr>
        <w:pStyle w:val="a3"/>
        <w:numPr>
          <w:ilvl w:val="0"/>
          <w:numId w:val="20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133B2">
        <w:rPr>
          <w:rFonts w:ascii="Times New Roman" w:eastAsia="標楷體" w:hAnsi="Times New Roman" w:cs="Times New Roman" w:hint="eastAsia"/>
          <w:color w:val="000000" w:themeColor="text1"/>
        </w:rPr>
        <w:t>T</w:t>
      </w:r>
      <w:r w:rsidRPr="00D133B2">
        <w:rPr>
          <w:rFonts w:ascii="Times New Roman" w:eastAsia="標楷體" w:hAnsi="Times New Roman" w:cs="Times New Roman"/>
          <w:color w:val="000000" w:themeColor="text1"/>
        </w:rPr>
        <w:t xml:space="preserve">o ensure optimal service quality and extend the effective service duration of the device, individuals </w:t>
      </w:r>
      <w:r w:rsidR="00FF6CD3" w:rsidRPr="00D133B2">
        <w:rPr>
          <w:rFonts w:ascii="Times New Roman" w:eastAsia="標楷體" w:hAnsi="Times New Roman" w:cs="Times New Roman"/>
          <w:color w:val="000000" w:themeColor="text1"/>
        </w:rPr>
        <w:t>and</w:t>
      </w:r>
      <w:r w:rsidRPr="00D133B2">
        <w:rPr>
          <w:rFonts w:ascii="Times New Roman" w:eastAsia="標楷體" w:hAnsi="Times New Roman" w:cs="Times New Roman"/>
          <w:color w:val="000000" w:themeColor="text1"/>
        </w:rPr>
        <w:t xml:space="preserve"> units that use the device must pay for necessary materials, maintenance, and operator services.</w:t>
      </w:r>
    </w:p>
    <w:p w:rsidR="00A37EBE" w:rsidRPr="00D133B2" w:rsidRDefault="00B43B0C" w:rsidP="00B43B0C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D133B2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B43B0C" w:rsidRPr="00D133B2" w:rsidRDefault="00B43B0C" w:rsidP="005D381E">
      <w:pPr>
        <w:pStyle w:val="a3"/>
        <w:adjustRightInd w:val="0"/>
        <w:snapToGrid w:val="0"/>
        <w:spacing w:beforeLines="50" w:afterLines="50"/>
        <w:ind w:leftChars="0" w:left="147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113FD" w:rsidRPr="00D133B2" w:rsidRDefault="00000EE8" w:rsidP="005D381E">
      <w:pPr>
        <w:pStyle w:val="a3"/>
        <w:numPr>
          <w:ilvl w:val="0"/>
          <w:numId w:val="20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133B2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Pr="00D133B2">
        <w:rPr>
          <w:rFonts w:ascii="Times New Roman" w:eastAsia="標楷體" w:hAnsi="Times New Roman" w:cs="Times New Roman"/>
          <w:color w:val="000000" w:themeColor="text1"/>
        </w:rPr>
        <w:t>harging standards are as follows:</w:t>
      </w:r>
    </w:p>
    <w:tbl>
      <w:tblPr>
        <w:tblStyle w:val="a4"/>
        <w:tblpPr w:leftFromText="180" w:rightFromText="180" w:vertAnchor="text" w:horzAnchor="margin" w:tblpXSpec="center" w:tblpY="-43"/>
        <w:tblW w:w="7410" w:type="dxa"/>
        <w:tblLook w:val="04A0"/>
      </w:tblPr>
      <w:tblGrid>
        <w:gridCol w:w="1960"/>
        <w:gridCol w:w="2725"/>
        <w:gridCol w:w="2725"/>
      </w:tblGrid>
      <w:tr w:rsidR="00A37EBE" w:rsidRPr="00D133B2" w:rsidTr="00D451FE">
        <w:trPr>
          <w:trHeight w:val="77"/>
        </w:trPr>
        <w:tc>
          <w:tcPr>
            <w:tcW w:w="1960" w:type="dxa"/>
            <w:vAlign w:val="center"/>
          </w:tcPr>
          <w:p w:rsidR="00A37EBE" w:rsidRPr="00D133B2" w:rsidRDefault="00A37EBE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A37EBE" w:rsidRPr="00D133B2" w:rsidRDefault="00000EE8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33B2">
              <w:rPr>
                <w:rFonts w:ascii="Times New Roman" w:eastAsia="標楷體" w:hAnsi="Times New Roman" w:cs="Times New Roman" w:hint="eastAsia"/>
                <w:color w:val="000000" w:themeColor="text1"/>
              </w:rPr>
              <w:t>T</w:t>
            </w:r>
            <w:r w:rsidRPr="00D133B2">
              <w:rPr>
                <w:rFonts w:ascii="Times New Roman" w:eastAsia="標楷體" w:hAnsi="Times New Roman" w:cs="Times New Roman"/>
                <w:color w:val="000000" w:themeColor="text1"/>
              </w:rPr>
              <w:t>MU</w:t>
            </w:r>
            <w:r w:rsidR="00AC2C9C" w:rsidRPr="00D133B2">
              <w:rPr>
                <w:rFonts w:ascii="Times New Roman" w:eastAsia="標楷體" w:hAnsi="Times New Roman" w:cs="Times New Roman"/>
                <w:color w:val="000000" w:themeColor="text1"/>
              </w:rPr>
              <w:t>-relevant</w:t>
            </w:r>
            <w:r w:rsidRPr="00D133B2">
              <w:rPr>
                <w:rFonts w:ascii="Times New Roman" w:eastAsia="標楷體" w:hAnsi="Times New Roman" w:cs="Times New Roman"/>
                <w:color w:val="000000" w:themeColor="text1"/>
              </w:rPr>
              <w:t xml:space="preserve"> user</w:t>
            </w:r>
          </w:p>
        </w:tc>
        <w:tc>
          <w:tcPr>
            <w:tcW w:w="2725" w:type="dxa"/>
            <w:vAlign w:val="center"/>
          </w:tcPr>
          <w:p w:rsidR="00A37EBE" w:rsidRPr="00D133B2" w:rsidRDefault="00000EE8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133B2">
              <w:rPr>
                <w:rFonts w:ascii="Times New Roman" w:eastAsia="標楷體" w:hAnsi="Times New Roman" w:cs="Times New Roman" w:hint="eastAsia"/>
                <w:color w:val="000000" w:themeColor="text1"/>
              </w:rPr>
              <w:t>N</w:t>
            </w:r>
            <w:r w:rsidRPr="00D133B2">
              <w:rPr>
                <w:rFonts w:ascii="Times New Roman" w:eastAsia="標楷體" w:hAnsi="Times New Roman" w:cs="Times New Roman"/>
                <w:color w:val="000000" w:themeColor="text1"/>
              </w:rPr>
              <w:t>on-TMU</w:t>
            </w:r>
            <w:r w:rsidR="00AC2C9C" w:rsidRPr="00D133B2">
              <w:rPr>
                <w:rFonts w:ascii="Times New Roman" w:eastAsia="標楷體" w:hAnsi="Times New Roman" w:cs="Times New Roman"/>
                <w:color w:val="000000" w:themeColor="text1"/>
              </w:rPr>
              <w:t>-relevant</w:t>
            </w:r>
            <w:r w:rsidRPr="00D133B2">
              <w:rPr>
                <w:rFonts w:ascii="Times New Roman" w:eastAsia="標楷體" w:hAnsi="Times New Roman" w:cs="Times New Roman"/>
                <w:color w:val="000000" w:themeColor="text1"/>
              </w:rPr>
              <w:t xml:space="preserve"> user</w:t>
            </w:r>
          </w:p>
        </w:tc>
      </w:tr>
      <w:tr w:rsidR="00A37EBE" w:rsidRPr="00D133B2" w:rsidTr="00D451FE">
        <w:trPr>
          <w:trHeight w:val="77"/>
        </w:trPr>
        <w:tc>
          <w:tcPr>
            <w:tcW w:w="1960" w:type="dxa"/>
            <w:vAlign w:val="center"/>
          </w:tcPr>
          <w:p w:rsidR="00A37EBE" w:rsidRPr="00D133B2" w:rsidRDefault="007C35CF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133B2">
              <w:rPr>
                <w:rFonts w:ascii="Times New Roman" w:eastAsia="標楷體" w:hAnsi="Times New Roman" w:cs="Times New Roman"/>
              </w:rPr>
              <w:t>Rate</w:t>
            </w:r>
          </w:p>
        </w:tc>
        <w:tc>
          <w:tcPr>
            <w:tcW w:w="2725" w:type="dxa"/>
            <w:vAlign w:val="center"/>
          </w:tcPr>
          <w:p w:rsidR="00A37EBE" w:rsidRPr="00D133B2" w:rsidRDefault="00000EE8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133B2">
              <w:rPr>
                <w:rFonts w:ascii="Times New Roman" w:eastAsia="標楷體" w:hAnsi="Times New Roman" w:cs="Times New Roman"/>
              </w:rPr>
              <w:t>NT$</w:t>
            </w:r>
            <w:r w:rsidR="00A37EBE" w:rsidRPr="00D133B2">
              <w:rPr>
                <w:rFonts w:ascii="Times New Roman" w:eastAsia="標楷體" w:hAnsi="Times New Roman" w:cs="Times New Roman"/>
              </w:rPr>
              <w:t>500</w:t>
            </w:r>
            <w:r w:rsidRPr="00D133B2">
              <w:rPr>
                <w:rFonts w:ascii="Times New Roman" w:eastAsia="標楷體" w:hAnsi="Times New Roman" w:cs="Times New Roman" w:hint="eastAsia"/>
              </w:rPr>
              <w:t>/</w:t>
            </w:r>
            <w:r w:rsidRPr="00D133B2">
              <w:rPr>
                <w:rFonts w:ascii="Times New Roman" w:eastAsia="標楷體" w:hAnsi="Times New Roman" w:cs="Times New Roman"/>
              </w:rPr>
              <w:t>hour</w:t>
            </w:r>
          </w:p>
        </w:tc>
        <w:tc>
          <w:tcPr>
            <w:tcW w:w="2725" w:type="dxa"/>
            <w:vAlign w:val="center"/>
          </w:tcPr>
          <w:p w:rsidR="00A37EBE" w:rsidRPr="00D133B2" w:rsidRDefault="00000EE8" w:rsidP="005D381E">
            <w:pPr>
              <w:pStyle w:val="a3"/>
              <w:adjustRightInd w:val="0"/>
              <w:snapToGrid w:val="0"/>
              <w:spacing w:beforeLines="50" w:afterLines="5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133B2">
              <w:rPr>
                <w:rFonts w:ascii="Times New Roman" w:eastAsia="標楷體" w:hAnsi="Times New Roman" w:cs="Times New Roman"/>
              </w:rPr>
              <w:t>NT$1500</w:t>
            </w:r>
            <w:r w:rsidRPr="00D133B2">
              <w:rPr>
                <w:rFonts w:ascii="Times New Roman" w:eastAsia="標楷體" w:hAnsi="Times New Roman" w:cs="Times New Roman" w:hint="eastAsia"/>
              </w:rPr>
              <w:t>/</w:t>
            </w:r>
            <w:r w:rsidRPr="00D133B2">
              <w:rPr>
                <w:rFonts w:ascii="Times New Roman" w:eastAsia="標楷體" w:hAnsi="Times New Roman" w:cs="Times New Roman"/>
              </w:rPr>
              <w:t>hour</w:t>
            </w:r>
          </w:p>
        </w:tc>
      </w:tr>
    </w:tbl>
    <w:p w:rsidR="00A37EBE" w:rsidRPr="00D133B2" w:rsidRDefault="00A37EBE" w:rsidP="005D381E">
      <w:pPr>
        <w:adjustRightInd w:val="0"/>
        <w:snapToGrid w:val="0"/>
        <w:spacing w:beforeLines="50" w:afterLines="50"/>
        <w:ind w:left="99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37EBE" w:rsidRPr="00D133B2" w:rsidRDefault="00A37EBE" w:rsidP="005D381E">
      <w:pPr>
        <w:adjustRightInd w:val="0"/>
        <w:snapToGrid w:val="0"/>
        <w:spacing w:beforeLines="50" w:afterLines="50"/>
        <w:ind w:left="99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37EBE" w:rsidRPr="00D133B2" w:rsidRDefault="00A37EBE" w:rsidP="005D381E">
      <w:pPr>
        <w:adjustRightInd w:val="0"/>
        <w:snapToGrid w:val="0"/>
        <w:spacing w:beforeLines="50" w:afterLines="50"/>
        <w:ind w:left="993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113FD" w:rsidRPr="00013F08" w:rsidRDefault="00AC2C9C" w:rsidP="005D381E">
      <w:pPr>
        <w:pStyle w:val="a3"/>
        <w:numPr>
          <w:ilvl w:val="0"/>
          <w:numId w:val="20"/>
        </w:numPr>
        <w:adjustRightInd w:val="0"/>
        <w:snapToGrid w:val="0"/>
        <w:spacing w:beforeLines="50" w:afterLines="5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7" w:name="_GoBack"/>
      <w:bookmarkEnd w:id="7"/>
      <w:r w:rsidRPr="00013F08">
        <w:rPr>
          <w:rFonts w:ascii="Times New Roman" w:eastAsia="標楷體" w:hAnsi="Times New Roman" w:cs="Times New Roman"/>
          <w:color w:val="000000" w:themeColor="text1"/>
        </w:rPr>
        <w:t xml:space="preserve">Payment method: According to the payment regulations of the Core Facility Center, </w:t>
      </w:r>
      <w:r w:rsidR="00FF6CD3" w:rsidRPr="00013F08">
        <w:rPr>
          <w:rFonts w:ascii="Times New Roman" w:eastAsia="標楷體" w:hAnsi="Times New Roman" w:cs="Times New Roman"/>
          <w:color w:val="000000" w:themeColor="text1"/>
        </w:rPr>
        <w:t xml:space="preserve">an </w:t>
      </w:r>
      <w:r w:rsidRPr="00013F08">
        <w:rPr>
          <w:rFonts w:ascii="Times New Roman" w:eastAsia="標楷體" w:hAnsi="Times New Roman" w:cs="Times New Roman"/>
          <w:color w:val="000000" w:themeColor="text1"/>
        </w:rPr>
        <w:t xml:space="preserve">audit is conducted each month. </w:t>
      </w:r>
      <w:r w:rsidR="00FF6CD3" w:rsidRPr="00013F08">
        <w:rPr>
          <w:rFonts w:ascii="Times New Roman" w:eastAsia="標楷體" w:hAnsi="Times New Roman" w:cs="Times New Roman"/>
          <w:color w:val="000000" w:themeColor="text1"/>
        </w:rPr>
        <w:t>U</w:t>
      </w:r>
      <w:r w:rsidRPr="00013F08">
        <w:rPr>
          <w:rFonts w:ascii="Times New Roman" w:eastAsia="標楷體" w:hAnsi="Times New Roman" w:cs="Times New Roman"/>
          <w:color w:val="000000" w:themeColor="text1"/>
        </w:rPr>
        <w:t>ser</w:t>
      </w:r>
      <w:r w:rsidR="00FF6CD3" w:rsidRPr="00013F08">
        <w:rPr>
          <w:rFonts w:ascii="Times New Roman" w:eastAsia="標楷體" w:hAnsi="Times New Roman" w:cs="Times New Roman"/>
          <w:color w:val="000000" w:themeColor="text1"/>
        </w:rPr>
        <w:t>s</w:t>
      </w:r>
      <w:r w:rsidRPr="00013F08">
        <w:rPr>
          <w:rFonts w:ascii="Times New Roman" w:eastAsia="標楷體" w:hAnsi="Times New Roman" w:cs="Times New Roman"/>
          <w:color w:val="000000" w:themeColor="text1"/>
        </w:rPr>
        <w:t xml:space="preserve"> must pay</w:t>
      </w:r>
      <w:r w:rsidR="00DF69C6" w:rsidRPr="00013F08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461C50" w:rsidRPr="00013F08">
        <w:rPr>
          <w:rFonts w:ascii="Times New Roman" w:eastAsia="標楷體" w:hAnsi="Times New Roman" w:cs="Times New Roman"/>
          <w:color w:val="000000" w:themeColor="text1"/>
        </w:rPr>
        <w:t>verify</w:t>
      </w:r>
      <w:r w:rsidRPr="00013F08">
        <w:rPr>
          <w:rFonts w:ascii="Times New Roman" w:eastAsia="標楷體" w:hAnsi="Times New Roman" w:cs="Times New Roman"/>
          <w:color w:val="000000" w:themeColor="text1"/>
        </w:rPr>
        <w:t xml:space="preserve"> the fees within 3 months </w:t>
      </w:r>
      <w:r w:rsidR="00FF6CD3" w:rsidRPr="00013F08">
        <w:rPr>
          <w:rFonts w:ascii="Times New Roman" w:eastAsia="標楷體" w:hAnsi="Times New Roman" w:cs="Times New Roman"/>
          <w:color w:val="000000" w:themeColor="text1"/>
        </w:rPr>
        <w:t>of</w:t>
      </w:r>
      <w:r w:rsidRPr="00013F08">
        <w:rPr>
          <w:rFonts w:ascii="Times New Roman" w:eastAsia="標楷體" w:hAnsi="Times New Roman" w:cs="Times New Roman"/>
          <w:color w:val="000000" w:themeColor="text1"/>
        </w:rPr>
        <w:t xml:space="preserve"> the payment notice </w:t>
      </w:r>
      <w:r w:rsidR="00FF6CD3" w:rsidRPr="00013F08">
        <w:rPr>
          <w:rFonts w:ascii="Times New Roman" w:eastAsia="標楷體" w:hAnsi="Times New Roman" w:cs="Times New Roman"/>
          <w:color w:val="000000" w:themeColor="text1"/>
        </w:rPr>
        <w:t xml:space="preserve">being </w:t>
      </w:r>
      <w:r w:rsidRPr="00013F08">
        <w:rPr>
          <w:rFonts w:ascii="Times New Roman" w:eastAsia="標楷體" w:hAnsi="Times New Roman" w:cs="Times New Roman"/>
          <w:color w:val="000000" w:themeColor="text1"/>
        </w:rPr>
        <w:t xml:space="preserve">issued. </w:t>
      </w:r>
    </w:p>
    <w:p w:rsidR="002A6C98" w:rsidRPr="00D133B2" w:rsidRDefault="00AC2C9C" w:rsidP="005D381E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D</w:t>
      </w:r>
      <w:r w:rsidRPr="00D133B2">
        <w:rPr>
          <w:rFonts w:ascii="Times New Roman" w:eastAsia="標楷體" w:hAnsi="Times New Roman" w:cs="Times New Roman"/>
        </w:rPr>
        <w:t>evice contact person</w:t>
      </w:r>
    </w:p>
    <w:p w:rsidR="002A6C98" w:rsidRPr="00D133B2" w:rsidRDefault="00AC2C9C" w:rsidP="005D381E">
      <w:pPr>
        <w:pStyle w:val="a3"/>
        <w:adjustRightInd w:val="0"/>
        <w:snapToGrid w:val="0"/>
        <w:spacing w:beforeLines="50" w:afterLines="50"/>
        <w:ind w:leftChars="0" w:firstLineChars="200" w:firstLine="480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L</w:t>
      </w:r>
      <w:r w:rsidRPr="00D133B2">
        <w:rPr>
          <w:rFonts w:ascii="Times New Roman" w:eastAsia="標楷體" w:hAnsi="Times New Roman" w:cs="Times New Roman"/>
        </w:rPr>
        <w:t>aboratory Animal Center staff</w:t>
      </w:r>
      <w:r w:rsidR="00FF6CD3" w:rsidRPr="00D133B2">
        <w:rPr>
          <w:rFonts w:ascii="Times New Roman" w:eastAsia="標楷體" w:hAnsi="Times New Roman" w:cs="Times New Roman"/>
        </w:rPr>
        <w:t xml:space="preserve"> member</w:t>
      </w:r>
      <w:r w:rsidRPr="00D133B2">
        <w:rPr>
          <w:rFonts w:ascii="Times New Roman" w:eastAsia="標楷體" w:hAnsi="Times New Roman" w:cs="Times New Roman"/>
        </w:rPr>
        <w:t>: Chang, Yu-Chen, extension: 7152</w:t>
      </w:r>
    </w:p>
    <w:p w:rsidR="00A113FD" w:rsidRPr="00D133B2" w:rsidRDefault="00AC2C9C" w:rsidP="00B44BE8">
      <w:pPr>
        <w:pStyle w:val="a3"/>
        <w:numPr>
          <w:ilvl w:val="0"/>
          <w:numId w:val="1"/>
        </w:numPr>
        <w:adjustRightInd w:val="0"/>
        <w:snapToGrid w:val="0"/>
        <w:spacing w:beforeLines="50" w:afterLines="50"/>
        <w:ind w:leftChars="0" w:left="993" w:hanging="993"/>
        <w:rPr>
          <w:rFonts w:ascii="Times New Roman" w:eastAsia="標楷體" w:hAnsi="Times New Roman" w:cs="Times New Roman"/>
        </w:rPr>
      </w:pPr>
      <w:r w:rsidRPr="00D133B2">
        <w:rPr>
          <w:rFonts w:ascii="Times New Roman" w:eastAsia="標楷體" w:hAnsi="Times New Roman" w:cs="Times New Roman" w:hint="eastAsia"/>
        </w:rPr>
        <w:t>T</w:t>
      </w:r>
      <w:r w:rsidRPr="00D133B2">
        <w:rPr>
          <w:rFonts w:ascii="Times New Roman" w:eastAsia="標楷體" w:hAnsi="Times New Roman" w:cs="Times New Roman"/>
        </w:rPr>
        <w:t>h</w:t>
      </w:r>
      <w:r w:rsidR="00FF6CD3" w:rsidRPr="00D133B2">
        <w:rPr>
          <w:rFonts w:ascii="Times New Roman" w:eastAsia="標楷體" w:hAnsi="Times New Roman" w:cs="Times New Roman"/>
        </w:rPr>
        <w:t xml:space="preserve">ese </w:t>
      </w:r>
      <w:r w:rsidRPr="00D133B2">
        <w:rPr>
          <w:rFonts w:ascii="Times New Roman" w:eastAsia="標楷體" w:hAnsi="Times New Roman" w:cs="Times New Roman"/>
        </w:rPr>
        <w:t>Guideline</w:t>
      </w:r>
      <w:r w:rsidR="00FF6CD3" w:rsidRPr="00D133B2">
        <w:rPr>
          <w:rFonts w:ascii="Times New Roman" w:eastAsia="標楷體" w:hAnsi="Times New Roman" w:cs="Times New Roman"/>
        </w:rPr>
        <w:t>sshall be</w:t>
      </w:r>
      <w:r w:rsidR="00C17A29" w:rsidRPr="00D133B2">
        <w:rPr>
          <w:rFonts w:ascii="Times New Roman" w:eastAsia="標楷體" w:hAnsi="Times New Roman" w:cs="Times New Roman"/>
        </w:rPr>
        <w:t xml:space="preserve">implemented upon approval by </w:t>
      </w:r>
      <w:r w:rsidR="00FF6CD3" w:rsidRPr="00D133B2">
        <w:rPr>
          <w:rFonts w:ascii="Times New Roman" w:eastAsia="標楷體" w:hAnsi="Times New Roman" w:cs="Times New Roman"/>
        </w:rPr>
        <w:t xml:space="preserve">an </w:t>
      </w:r>
      <w:r w:rsidR="00C17A29" w:rsidRPr="00D133B2">
        <w:rPr>
          <w:rFonts w:ascii="Times New Roman" w:eastAsia="標楷體" w:hAnsi="Times New Roman" w:cs="Times New Roman"/>
        </w:rPr>
        <w:t xml:space="preserve">Office Meeting of the Office of Research and Development; the same procedure applies to any amendment. </w:t>
      </w:r>
    </w:p>
    <w:sectPr w:rsidR="00A113FD" w:rsidRPr="00D133B2" w:rsidSect="00C1328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2242A1" w15:done="0"/>
  <w15:commentEx w15:paraId="7A81C12F" w15:done="0"/>
  <w15:commentEx w15:paraId="6A3304FF" w15:done="0"/>
  <w15:commentEx w15:paraId="62C9B42E" w15:done="0"/>
  <w15:commentEx w15:paraId="70D5C85D" w15:done="0"/>
  <w15:commentEx w15:paraId="18BB83D9" w15:done="0"/>
  <w15:commentEx w15:paraId="64CEBCB9" w15:done="0"/>
  <w15:commentEx w15:paraId="2C450D58" w15:done="0"/>
  <w15:commentEx w15:paraId="4F8623E4" w15:done="0"/>
  <w15:commentEx w15:paraId="05260688" w15:done="0"/>
  <w15:commentEx w15:paraId="1C3C7686" w15:done="0"/>
  <w15:commentEx w15:paraId="380C7D5C" w15:done="0"/>
  <w15:commentEx w15:paraId="4F590951" w15:done="0"/>
  <w15:commentEx w15:paraId="77589EF2" w15:done="0"/>
  <w15:commentEx w15:paraId="516D8F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242A1" w16cid:durableId="1F0ACC71"/>
  <w16cid:commentId w16cid:paraId="7A81C12F" w16cid:durableId="206032E7"/>
  <w16cid:commentId w16cid:paraId="6A3304FF" w16cid:durableId="2060462B"/>
  <w16cid:commentId w16cid:paraId="62C9B42E" w16cid:durableId="20557F34"/>
  <w16cid:commentId w16cid:paraId="70D5C85D" w16cid:durableId="2055F086"/>
  <w16cid:commentId w16cid:paraId="18BB83D9" w16cid:durableId="20603947"/>
  <w16cid:commentId w16cid:paraId="64CEBCB9" w16cid:durableId="2055F240"/>
  <w16cid:commentId w16cid:paraId="2C450D58" w16cid:durableId="2055FE11"/>
  <w16cid:commentId w16cid:paraId="4F8623E4" w16cid:durableId="2055F31D"/>
  <w16cid:commentId w16cid:paraId="05260688" w16cid:durableId="2055FA34"/>
  <w16cid:commentId w16cid:paraId="1C3C7686" w16cid:durableId="20604362"/>
  <w16cid:commentId w16cid:paraId="380C7D5C" w16cid:durableId="20604440"/>
  <w16cid:commentId w16cid:paraId="4F590951" w16cid:durableId="205604D6"/>
  <w16cid:commentId w16cid:paraId="77589EF2" w16cid:durableId="205600D1"/>
  <w16cid:commentId w16cid:paraId="516D8F35" w16cid:durableId="206044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07" w:rsidRDefault="00995307" w:rsidP="002E2522">
      <w:r>
        <w:separator/>
      </w:r>
    </w:p>
  </w:endnote>
  <w:endnote w:type="continuationSeparator" w:id="1">
    <w:p w:rsidR="00995307" w:rsidRDefault="00995307" w:rsidP="002E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07" w:rsidRDefault="00995307" w:rsidP="002E2522">
      <w:r>
        <w:separator/>
      </w:r>
    </w:p>
  </w:footnote>
  <w:footnote w:type="continuationSeparator" w:id="1">
    <w:p w:rsidR="00995307" w:rsidRDefault="00995307" w:rsidP="002E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2" w:rsidRPr="00C1328A" w:rsidRDefault="00D133B2" w:rsidP="00C1328A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="標楷體" w:hAnsi="Times New Roman"/>
        <w:sz w:val="24"/>
      </w:rPr>
    </w:pPr>
    <w:r w:rsidRPr="00763499">
      <w:rPr>
        <w:rFonts w:ascii="Times New Roman" w:eastAsia="標楷體" w:hAnsi="Times New Roman" w:cs="Times New Roman"/>
        <w:sz w:val="24"/>
        <w:szCs w:val="24"/>
      </w:rPr>
      <w:t>Laboratory Animal Center, Taipei Medical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DB"/>
    <w:multiLevelType w:val="hybridMultilevel"/>
    <w:tmpl w:val="FE165C14"/>
    <w:lvl w:ilvl="0" w:tplc="1CC62646">
      <w:start w:val="1"/>
      <w:numFmt w:val="decimal"/>
      <w:lvlText w:val="(%1)"/>
      <w:lvlJc w:val="righ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CF46A52"/>
    <w:multiLevelType w:val="hybridMultilevel"/>
    <w:tmpl w:val="7508485A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FE60003"/>
    <w:multiLevelType w:val="hybridMultilevel"/>
    <w:tmpl w:val="6602CE22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7D26E2F"/>
    <w:multiLevelType w:val="hybridMultilevel"/>
    <w:tmpl w:val="AA90D36C"/>
    <w:lvl w:ilvl="0" w:tplc="DF52F45A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34EA3667"/>
    <w:multiLevelType w:val="hybridMultilevel"/>
    <w:tmpl w:val="91F4E920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73D41D6"/>
    <w:multiLevelType w:val="hybridMultilevel"/>
    <w:tmpl w:val="F32A5B38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C702E7C"/>
    <w:multiLevelType w:val="hybridMultilevel"/>
    <w:tmpl w:val="B5DE81D4"/>
    <w:lvl w:ilvl="0" w:tplc="8E864392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CFD593D"/>
    <w:multiLevelType w:val="hybridMultilevel"/>
    <w:tmpl w:val="D4B2568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1991BF6"/>
    <w:multiLevelType w:val="hybridMultilevel"/>
    <w:tmpl w:val="9550BC6E"/>
    <w:lvl w:ilvl="0" w:tplc="00FE780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E9B2466"/>
    <w:multiLevelType w:val="hybridMultilevel"/>
    <w:tmpl w:val="9022CF3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15D0B4E"/>
    <w:multiLevelType w:val="hybridMultilevel"/>
    <w:tmpl w:val="DCC6594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BE04C1D"/>
    <w:multiLevelType w:val="hybridMultilevel"/>
    <w:tmpl w:val="B0BEED2E"/>
    <w:lvl w:ilvl="0" w:tplc="71BE1986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971168"/>
    <w:multiLevelType w:val="hybridMultilevel"/>
    <w:tmpl w:val="BBB4A070"/>
    <w:lvl w:ilvl="0" w:tplc="61EAB1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FA31699"/>
    <w:multiLevelType w:val="hybridMultilevel"/>
    <w:tmpl w:val="321603B4"/>
    <w:lvl w:ilvl="0" w:tplc="DF52F45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345600B"/>
    <w:multiLevelType w:val="hybridMultilevel"/>
    <w:tmpl w:val="6D0A92F8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444248D"/>
    <w:multiLevelType w:val="hybridMultilevel"/>
    <w:tmpl w:val="E62E0124"/>
    <w:lvl w:ilvl="0" w:tplc="1CC6264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772D40A0"/>
    <w:multiLevelType w:val="hybridMultilevel"/>
    <w:tmpl w:val="D86C3A7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96E3EC2"/>
    <w:multiLevelType w:val="hybridMultilevel"/>
    <w:tmpl w:val="0320632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7A9919B6"/>
    <w:multiLevelType w:val="hybridMultilevel"/>
    <w:tmpl w:val="4AE6B818"/>
    <w:lvl w:ilvl="0" w:tplc="1CC62646">
      <w:start w:val="1"/>
      <w:numFmt w:val="decimal"/>
      <w:lvlText w:val="(%1)"/>
      <w:lvlJc w:val="righ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7BF66629"/>
    <w:multiLevelType w:val="hybridMultilevel"/>
    <w:tmpl w:val="EAC41570"/>
    <w:lvl w:ilvl="0" w:tplc="1CC6264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13"/>
  </w:num>
  <w:num w:numId="13">
    <w:abstractNumId w:val="16"/>
  </w:num>
  <w:num w:numId="14">
    <w:abstractNumId w:val="19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0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Chen">
    <w15:presenceInfo w15:providerId="None" w15:userId="Shane Chen"/>
  </w15:person>
  <w15:person w15:author="Ben McKechnie">
    <w15:presenceInfo w15:providerId="Windows Live" w15:userId="2d76b4499639a2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181"/>
    <w:rsid w:val="00000EE8"/>
    <w:rsid w:val="00010739"/>
    <w:rsid w:val="00013E34"/>
    <w:rsid w:val="00013F08"/>
    <w:rsid w:val="000259F5"/>
    <w:rsid w:val="00025B10"/>
    <w:rsid w:val="00027E69"/>
    <w:rsid w:val="0003722B"/>
    <w:rsid w:val="00042312"/>
    <w:rsid w:val="000567F8"/>
    <w:rsid w:val="00073ECD"/>
    <w:rsid w:val="000741B0"/>
    <w:rsid w:val="00075AA9"/>
    <w:rsid w:val="00094204"/>
    <w:rsid w:val="000A1D54"/>
    <w:rsid w:val="000B3FE3"/>
    <w:rsid w:val="000C543F"/>
    <w:rsid w:val="000D0187"/>
    <w:rsid w:val="000D1210"/>
    <w:rsid w:val="000D6FC3"/>
    <w:rsid w:val="000F1F2A"/>
    <w:rsid w:val="000F1FBF"/>
    <w:rsid w:val="000F2050"/>
    <w:rsid w:val="000F63C8"/>
    <w:rsid w:val="00101A4F"/>
    <w:rsid w:val="001031D5"/>
    <w:rsid w:val="00105BAD"/>
    <w:rsid w:val="0013334B"/>
    <w:rsid w:val="00143C1A"/>
    <w:rsid w:val="00157FE3"/>
    <w:rsid w:val="0016436A"/>
    <w:rsid w:val="001706D7"/>
    <w:rsid w:val="00172BDA"/>
    <w:rsid w:val="00175F9B"/>
    <w:rsid w:val="00191E68"/>
    <w:rsid w:val="001C071A"/>
    <w:rsid w:val="001E41D4"/>
    <w:rsid w:val="001E453B"/>
    <w:rsid w:val="001E4918"/>
    <w:rsid w:val="001E654B"/>
    <w:rsid w:val="001F1C91"/>
    <w:rsid w:val="00207811"/>
    <w:rsid w:val="002219EE"/>
    <w:rsid w:val="00232EEE"/>
    <w:rsid w:val="0024033A"/>
    <w:rsid w:val="0026265E"/>
    <w:rsid w:val="002753D2"/>
    <w:rsid w:val="00295A4A"/>
    <w:rsid w:val="002A6C98"/>
    <w:rsid w:val="002B68A3"/>
    <w:rsid w:val="002D57E2"/>
    <w:rsid w:val="002E009D"/>
    <w:rsid w:val="002E2522"/>
    <w:rsid w:val="002F3559"/>
    <w:rsid w:val="00304CE3"/>
    <w:rsid w:val="00315D9F"/>
    <w:rsid w:val="00336C4F"/>
    <w:rsid w:val="003405BC"/>
    <w:rsid w:val="003611A5"/>
    <w:rsid w:val="00377181"/>
    <w:rsid w:val="00387A96"/>
    <w:rsid w:val="003941ED"/>
    <w:rsid w:val="003A34B2"/>
    <w:rsid w:val="003C5B18"/>
    <w:rsid w:val="003D3847"/>
    <w:rsid w:val="003E3E0E"/>
    <w:rsid w:val="003F2465"/>
    <w:rsid w:val="00404416"/>
    <w:rsid w:val="004204CF"/>
    <w:rsid w:val="004330E3"/>
    <w:rsid w:val="00461C50"/>
    <w:rsid w:val="0046442E"/>
    <w:rsid w:val="00473391"/>
    <w:rsid w:val="00482DA7"/>
    <w:rsid w:val="0049505B"/>
    <w:rsid w:val="00495B2A"/>
    <w:rsid w:val="004C34CA"/>
    <w:rsid w:val="004D3383"/>
    <w:rsid w:val="004F4CB2"/>
    <w:rsid w:val="005210A2"/>
    <w:rsid w:val="005232DC"/>
    <w:rsid w:val="00526006"/>
    <w:rsid w:val="0052669B"/>
    <w:rsid w:val="005433EA"/>
    <w:rsid w:val="00547629"/>
    <w:rsid w:val="00547C18"/>
    <w:rsid w:val="0055260C"/>
    <w:rsid w:val="00564674"/>
    <w:rsid w:val="00585A84"/>
    <w:rsid w:val="005A2FD8"/>
    <w:rsid w:val="005B50CC"/>
    <w:rsid w:val="005C0A5B"/>
    <w:rsid w:val="005D381E"/>
    <w:rsid w:val="005D53B4"/>
    <w:rsid w:val="006260DD"/>
    <w:rsid w:val="006811FB"/>
    <w:rsid w:val="00684005"/>
    <w:rsid w:val="00685578"/>
    <w:rsid w:val="00685639"/>
    <w:rsid w:val="006A5D0B"/>
    <w:rsid w:val="006C4C52"/>
    <w:rsid w:val="006C4FB3"/>
    <w:rsid w:val="006D6473"/>
    <w:rsid w:val="006F453A"/>
    <w:rsid w:val="007163BA"/>
    <w:rsid w:val="007167DE"/>
    <w:rsid w:val="00720EFF"/>
    <w:rsid w:val="00725BCA"/>
    <w:rsid w:val="00762C24"/>
    <w:rsid w:val="00763499"/>
    <w:rsid w:val="00780574"/>
    <w:rsid w:val="007879A3"/>
    <w:rsid w:val="00797507"/>
    <w:rsid w:val="007A260D"/>
    <w:rsid w:val="007C35CF"/>
    <w:rsid w:val="007C4619"/>
    <w:rsid w:val="007C55A9"/>
    <w:rsid w:val="007D6D9C"/>
    <w:rsid w:val="007E2F38"/>
    <w:rsid w:val="007E3240"/>
    <w:rsid w:val="007E377D"/>
    <w:rsid w:val="0081501B"/>
    <w:rsid w:val="008405BF"/>
    <w:rsid w:val="00845DC7"/>
    <w:rsid w:val="00871609"/>
    <w:rsid w:val="00876850"/>
    <w:rsid w:val="00877CD9"/>
    <w:rsid w:val="00887454"/>
    <w:rsid w:val="00893A93"/>
    <w:rsid w:val="008B55C6"/>
    <w:rsid w:val="008C165C"/>
    <w:rsid w:val="008E1269"/>
    <w:rsid w:val="008F04A3"/>
    <w:rsid w:val="008F1330"/>
    <w:rsid w:val="008F1820"/>
    <w:rsid w:val="008F6E6B"/>
    <w:rsid w:val="009227A5"/>
    <w:rsid w:val="00931720"/>
    <w:rsid w:val="00934EFF"/>
    <w:rsid w:val="00953BD1"/>
    <w:rsid w:val="00963DA1"/>
    <w:rsid w:val="00995307"/>
    <w:rsid w:val="009A44F6"/>
    <w:rsid w:val="009B3FAF"/>
    <w:rsid w:val="009B7D77"/>
    <w:rsid w:val="009C02AA"/>
    <w:rsid w:val="009C1153"/>
    <w:rsid w:val="009E4052"/>
    <w:rsid w:val="00A053A3"/>
    <w:rsid w:val="00A113FD"/>
    <w:rsid w:val="00A2623A"/>
    <w:rsid w:val="00A32809"/>
    <w:rsid w:val="00A37EBE"/>
    <w:rsid w:val="00A4285B"/>
    <w:rsid w:val="00A7692B"/>
    <w:rsid w:val="00A80412"/>
    <w:rsid w:val="00A9229A"/>
    <w:rsid w:val="00AB00A4"/>
    <w:rsid w:val="00AC1A31"/>
    <w:rsid w:val="00AC2C9C"/>
    <w:rsid w:val="00AD098D"/>
    <w:rsid w:val="00AE1E2F"/>
    <w:rsid w:val="00AE3D66"/>
    <w:rsid w:val="00AE5243"/>
    <w:rsid w:val="00AE69E1"/>
    <w:rsid w:val="00AF5A2F"/>
    <w:rsid w:val="00B00CC6"/>
    <w:rsid w:val="00B11097"/>
    <w:rsid w:val="00B14A58"/>
    <w:rsid w:val="00B14D84"/>
    <w:rsid w:val="00B334ED"/>
    <w:rsid w:val="00B3773B"/>
    <w:rsid w:val="00B41A26"/>
    <w:rsid w:val="00B41B92"/>
    <w:rsid w:val="00B43B0C"/>
    <w:rsid w:val="00B44BE8"/>
    <w:rsid w:val="00B75685"/>
    <w:rsid w:val="00B930C4"/>
    <w:rsid w:val="00B972C4"/>
    <w:rsid w:val="00B97DEB"/>
    <w:rsid w:val="00BB1A59"/>
    <w:rsid w:val="00BB3A01"/>
    <w:rsid w:val="00BD3DE1"/>
    <w:rsid w:val="00BE68AD"/>
    <w:rsid w:val="00C1328A"/>
    <w:rsid w:val="00C17A29"/>
    <w:rsid w:val="00C227A1"/>
    <w:rsid w:val="00C23BDA"/>
    <w:rsid w:val="00C25039"/>
    <w:rsid w:val="00C778DA"/>
    <w:rsid w:val="00C94389"/>
    <w:rsid w:val="00CA4FEA"/>
    <w:rsid w:val="00CB19F0"/>
    <w:rsid w:val="00CC4890"/>
    <w:rsid w:val="00CC4CC4"/>
    <w:rsid w:val="00CF29B7"/>
    <w:rsid w:val="00D133B2"/>
    <w:rsid w:val="00D2297C"/>
    <w:rsid w:val="00D26C27"/>
    <w:rsid w:val="00D451FE"/>
    <w:rsid w:val="00D50862"/>
    <w:rsid w:val="00D50AE4"/>
    <w:rsid w:val="00D54F2F"/>
    <w:rsid w:val="00D62644"/>
    <w:rsid w:val="00D66761"/>
    <w:rsid w:val="00D72F19"/>
    <w:rsid w:val="00D749A0"/>
    <w:rsid w:val="00D816ED"/>
    <w:rsid w:val="00DB1222"/>
    <w:rsid w:val="00DB70BA"/>
    <w:rsid w:val="00DC33B1"/>
    <w:rsid w:val="00DD48FA"/>
    <w:rsid w:val="00DE2DB3"/>
    <w:rsid w:val="00DF348A"/>
    <w:rsid w:val="00DF60EA"/>
    <w:rsid w:val="00DF69C6"/>
    <w:rsid w:val="00E05F13"/>
    <w:rsid w:val="00E33DDD"/>
    <w:rsid w:val="00E45A39"/>
    <w:rsid w:val="00E52137"/>
    <w:rsid w:val="00E55A76"/>
    <w:rsid w:val="00E62DE6"/>
    <w:rsid w:val="00E84A87"/>
    <w:rsid w:val="00EA122A"/>
    <w:rsid w:val="00EA1CC3"/>
    <w:rsid w:val="00ED1F9F"/>
    <w:rsid w:val="00ED2CA6"/>
    <w:rsid w:val="00EE0EDC"/>
    <w:rsid w:val="00F03A99"/>
    <w:rsid w:val="00F122DD"/>
    <w:rsid w:val="00F1708F"/>
    <w:rsid w:val="00FA2021"/>
    <w:rsid w:val="00FA2806"/>
    <w:rsid w:val="00FA3DB9"/>
    <w:rsid w:val="00FA7208"/>
    <w:rsid w:val="00FB3488"/>
    <w:rsid w:val="00FB4252"/>
    <w:rsid w:val="00FC4592"/>
    <w:rsid w:val="00FC564E"/>
    <w:rsid w:val="00FD4F21"/>
    <w:rsid w:val="00FD5ADF"/>
    <w:rsid w:val="00FE2149"/>
    <w:rsid w:val="00FE34D0"/>
    <w:rsid w:val="00FE5688"/>
    <w:rsid w:val="00FE6E55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81"/>
    <w:pPr>
      <w:ind w:leftChars="200" w:left="480"/>
    </w:pPr>
  </w:style>
  <w:style w:type="table" w:styleId="a4">
    <w:name w:val="Table Grid"/>
    <w:basedOn w:val="a1"/>
    <w:uiPriority w:val="59"/>
    <w:rsid w:val="00A1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5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0C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CC6"/>
  </w:style>
  <w:style w:type="character" w:customStyle="1" w:styleId="ad">
    <w:name w:val="註解文字 字元"/>
    <w:basedOn w:val="a0"/>
    <w:link w:val="ac"/>
    <w:uiPriority w:val="99"/>
    <w:semiHidden/>
    <w:rsid w:val="00B00C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0C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0CC6"/>
    <w:rPr>
      <w:b/>
      <w:bCs/>
    </w:rPr>
  </w:style>
  <w:style w:type="character" w:styleId="af0">
    <w:name w:val="Hyperlink"/>
    <w:basedOn w:val="a0"/>
    <w:uiPriority w:val="99"/>
    <w:unhideWhenUsed/>
    <w:rsid w:val="007C46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61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229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1">
    <w:name w:val="Revision"/>
    <w:hidden/>
    <w:uiPriority w:val="99"/>
    <w:semiHidden/>
    <w:rsid w:val="002D57E2"/>
  </w:style>
  <w:style w:type="character" w:styleId="af2">
    <w:name w:val="FollowedHyperlink"/>
    <w:basedOn w:val="a0"/>
    <w:uiPriority w:val="99"/>
    <w:semiHidden/>
    <w:unhideWhenUsed/>
    <w:rsid w:val="00AE3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81"/>
    <w:pPr>
      <w:ind w:leftChars="200" w:left="480"/>
    </w:pPr>
  </w:style>
  <w:style w:type="table" w:styleId="a4">
    <w:name w:val="Table Grid"/>
    <w:basedOn w:val="a1"/>
    <w:uiPriority w:val="59"/>
    <w:rsid w:val="00A1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5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5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5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0C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CC6"/>
  </w:style>
  <w:style w:type="character" w:customStyle="1" w:styleId="ad">
    <w:name w:val="註解文字 字元"/>
    <w:basedOn w:val="a0"/>
    <w:link w:val="ac"/>
    <w:uiPriority w:val="99"/>
    <w:semiHidden/>
    <w:rsid w:val="00B00C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0C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0CC6"/>
    <w:rPr>
      <w:b/>
      <w:bCs/>
    </w:rPr>
  </w:style>
  <w:style w:type="character" w:styleId="af0">
    <w:name w:val="Hyperlink"/>
    <w:basedOn w:val="a0"/>
    <w:uiPriority w:val="99"/>
    <w:unhideWhenUsed/>
    <w:rsid w:val="007C46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61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229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1">
    <w:name w:val="Revision"/>
    <w:hidden/>
    <w:uiPriority w:val="99"/>
    <w:semiHidden/>
    <w:rsid w:val="002D57E2"/>
  </w:style>
  <w:style w:type="character" w:styleId="af2">
    <w:name w:val="FollowedHyperlink"/>
    <w:basedOn w:val="a0"/>
    <w:uiPriority w:val="99"/>
    <w:semiHidden/>
    <w:unhideWhenUsed/>
    <w:rsid w:val="00AE3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6</cp:revision>
  <cp:lastPrinted>2016-04-27T03:07:00Z</cp:lastPrinted>
  <dcterms:created xsi:type="dcterms:W3CDTF">2019-04-18T09:29:00Z</dcterms:created>
  <dcterms:modified xsi:type="dcterms:W3CDTF">2019-07-16T02:31:00Z</dcterms:modified>
</cp:coreProperties>
</file>