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C83" w:rsidRPr="005671D7" w:rsidRDefault="00A71C83" w:rsidP="0001688C">
      <w:pPr>
        <w:tabs>
          <w:tab w:val="left" w:pos="2975"/>
        </w:tabs>
        <w:adjustRightInd w:val="0"/>
        <w:snapToGrid w:val="0"/>
        <w:spacing w:beforeLines="50" w:afterLines="50"/>
        <w:rPr>
          <w:rFonts w:ascii="Times New Roman" w:eastAsia="標楷體" w:hAnsi="Times New Roman" w:cs="Times New Roman"/>
          <w:bCs/>
          <w:i/>
          <w:szCs w:val="28"/>
        </w:rPr>
      </w:pPr>
    </w:p>
    <w:p w:rsidR="007167DE" w:rsidRPr="00FA36AB" w:rsidRDefault="00BB4C9A" w:rsidP="00965464">
      <w:pPr>
        <w:adjustRightInd w:val="0"/>
        <w:snapToGrid w:val="0"/>
        <w:spacing w:beforeLines="50" w:afterLines="50"/>
        <w:jc w:val="center"/>
        <w:rPr>
          <w:rFonts w:ascii="Times New Roman" w:eastAsia="標楷體" w:hAnsi="Times New Roman" w:cs="Times New Roman"/>
          <w:b/>
          <w:bCs/>
          <w:sz w:val="40"/>
          <w:szCs w:val="28"/>
        </w:rPr>
      </w:pPr>
      <w:r w:rsidRPr="00FA36AB">
        <w:rPr>
          <w:rFonts w:ascii="Times New Roman" w:eastAsia="標楷體" w:hAnsi="Times New Roman" w:cs="Times New Roman"/>
          <w:b/>
          <w:bCs/>
          <w:sz w:val="40"/>
          <w:szCs w:val="28"/>
        </w:rPr>
        <w:t>Small Animal</w:t>
      </w:r>
      <w:r w:rsidR="003E4B14">
        <w:rPr>
          <w:rFonts w:ascii="Times New Roman" w:eastAsia="標楷體" w:hAnsi="Times New Roman" w:cs="Times New Roman" w:hint="eastAsia"/>
          <w:b/>
          <w:bCs/>
          <w:sz w:val="40"/>
          <w:szCs w:val="28"/>
        </w:rPr>
        <w:t>-based</w:t>
      </w:r>
      <w:r w:rsidRPr="00FA36AB">
        <w:rPr>
          <w:rFonts w:ascii="Times New Roman" w:eastAsia="標楷體" w:hAnsi="Times New Roman" w:cs="Times New Roman"/>
          <w:b/>
          <w:bCs/>
          <w:sz w:val="40"/>
          <w:szCs w:val="28"/>
        </w:rPr>
        <w:t xml:space="preserve"> Computed Tomography Technology Service</w:t>
      </w:r>
      <w:r w:rsidR="00E34C9F">
        <w:rPr>
          <w:rFonts w:ascii="Times New Roman" w:eastAsia="標楷體" w:hAnsi="Times New Roman" w:cs="Times New Roman" w:hint="eastAsia"/>
          <w:b/>
          <w:bCs/>
          <w:sz w:val="40"/>
          <w:szCs w:val="28"/>
        </w:rPr>
        <w:t>s</w:t>
      </w:r>
      <w:r w:rsidRPr="00FA36AB">
        <w:rPr>
          <w:rFonts w:ascii="Times New Roman" w:eastAsia="標楷體" w:hAnsi="Times New Roman" w:cs="Times New Roman"/>
          <w:b/>
          <w:bCs/>
          <w:sz w:val="40"/>
          <w:szCs w:val="28"/>
        </w:rPr>
        <w:t xml:space="preserve"> and Usage Regulations</w:t>
      </w:r>
    </w:p>
    <w:p w:rsidR="00377181" w:rsidRPr="00FA36AB" w:rsidRDefault="00377181" w:rsidP="00965464">
      <w:pPr>
        <w:adjustRightInd w:val="0"/>
        <w:snapToGrid w:val="0"/>
        <w:spacing w:beforeLines="50" w:afterLines="50"/>
        <w:jc w:val="center"/>
        <w:rPr>
          <w:rFonts w:ascii="Times New Roman" w:eastAsia="標楷體" w:hAnsi="Times New Roman" w:cs="Times New Roman"/>
          <w:b/>
          <w:bCs/>
          <w:sz w:val="20"/>
          <w:szCs w:val="28"/>
        </w:rPr>
      </w:pPr>
    </w:p>
    <w:p w:rsidR="00377181" w:rsidRPr="00FA36AB" w:rsidRDefault="00BB4C9A" w:rsidP="00965464">
      <w:pPr>
        <w:pStyle w:val="a3"/>
        <w:numPr>
          <w:ilvl w:val="0"/>
          <w:numId w:val="1"/>
        </w:numPr>
        <w:adjustRightInd w:val="0"/>
        <w:snapToGrid w:val="0"/>
        <w:spacing w:beforeLines="50" w:afterLines="50"/>
        <w:ind w:leftChars="0" w:left="993" w:hanging="993"/>
        <w:rPr>
          <w:rFonts w:ascii="Times New Roman" w:eastAsia="標楷體" w:hAnsi="Times New Roman" w:cs="Times New Roman"/>
          <w:szCs w:val="24"/>
        </w:rPr>
      </w:pPr>
      <w:r w:rsidRPr="00FA36AB">
        <w:rPr>
          <w:rFonts w:ascii="Times New Roman" w:eastAsia="標楷體" w:hAnsi="Times New Roman" w:cs="Times New Roman"/>
          <w:szCs w:val="24"/>
        </w:rPr>
        <w:t>The Small Animal</w:t>
      </w:r>
      <w:r w:rsidR="0067163B">
        <w:rPr>
          <w:rFonts w:ascii="Times New Roman" w:eastAsia="標楷體" w:hAnsi="Times New Roman" w:cs="Times New Roman" w:hint="eastAsia"/>
          <w:szCs w:val="24"/>
        </w:rPr>
        <w:t>-based</w:t>
      </w:r>
      <w:r w:rsidRPr="00FA36AB">
        <w:rPr>
          <w:rFonts w:ascii="Times New Roman" w:eastAsia="標楷體" w:hAnsi="Times New Roman" w:cs="Times New Roman"/>
          <w:szCs w:val="24"/>
        </w:rPr>
        <w:t xml:space="preserve"> Computed Tomography Technology Service</w:t>
      </w:r>
      <w:r w:rsidR="0072793F">
        <w:rPr>
          <w:rFonts w:ascii="Times New Roman" w:eastAsia="標楷體" w:hAnsi="Times New Roman" w:cs="Times New Roman" w:hint="eastAsia"/>
          <w:szCs w:val="24"/>
        </w:rPr>
        <w:t>s</w:t>
      </w:r>
      <w:r w:rsidRPr="00FA36AB">
        <w:rPr>
          <w:rFonts w:ascii="Times New Roman" w:eastAsia="標楷體" w:hAnsi="Times New Roman" w:cs="Times New Roman"/>
          <w:szCs w:val="24"/>
        </w:rPr>
        <w:t xml:space="preserve"> and Usage Regulations </w:t>
      </w:r>
      <w:r w:rsidR="00FA7CC1">
        <w:rPr>
          <w:rFonts w:ascii="Times New Roman" w:eastAsia="標楷體" w:hAnsi="Times New Roman" w:cs="Times New Roman"/>
          <w:szCs w:val="24"/>
        </w:rPr>
        <w:t>have been</w:t>
      </w:r>
      <w:r w:rsidRPr="00FA36AB">
        <w:rPr>
          <w:rFonts w:ascii="Times New Roman" w:eastAsia="標楷體" w:hAnsi="Times New Roman" w:cs="Times New Roman"/>
          <w:szCs w:val="24"/>
        </w:rPr>
        <w:t xml:space="preserve"> established to optimize instrument</w:t>
      </w:r>
      <w:r w:rsidR="00FA36AB">
        <w:rPr>
          <w:rFonts w:ascii="Times New Roman" w:eastAsia="標楷體" w:hAnsi="Times New Roman" w:cs="Times New Roman"/>
          <w:szCs w:val="24"/>
        </w:rPr>
        <w:t xml:space="preserve"> us</w:t>
      </w:r>
      <w:r w:rsidR="00CD04DA">
        <w:rPr>
          <w:rFonts w:ascii="Times New Roman" w:eastAsia="標楷體" w:hAnsi="Times New Roman" w:cs="Times New Roman" w:hint="eastAsia"/>
          <w:szCs w:val="24"/>
        </w:rPr>
        <w:t>age</w:t>
      </w:r>
      <w:r w:rsidR="009100DA" w:rsidRPr="00FA36AB">
        <w:rPr>
          <w:rFonts w:ascii="Times New Roman" w:eastAsia="標楷體" w:hAnsi="Times New Roman" w:cs="Times New Roman"/>
          <w:szCs w:val="24"/>
        </w:rPr>
        <w:t>efficiency</w:t>
      </w:r>
      <w:r w:rsidRPr="00FA36AB">
        <w:rPr>
          <w:rFonts w:ascii="Times New Roman" w:eastAsia="標楷體" w:hAnsi="Times New Roman" w:cs="Times New Roman"/>
          <w:szCs w:val="24"/>
        </w:rPr>
        <w:t>.</w:t>
      </w:r>
    </w:p>
    <w:p w:rsidR="00377181" w:rsidRPr="00FA36AB" w:rsidRDefault="00BB4C9A"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bCs/>
          <w:szCs w:val="24"/>
        </w:rPr>
        <w:t xml:space="preserve">The </w:t>
      </w:r>
      <w:r w:rsidR="008328A4" w:rsidRPr="00C25B9D">
        <w:rPr>
          <w:rFonts w:ascii="Times New Roman" w:eastAsia="標楷體" w:hAnsi="Times New Roman" w:cs="Times New Roman"/>
          <w:bCs/>
          <w:szCs w:val="24"/>
        </w:rPr>
        <w:t>instrument</w:t>
      </w:r>
      <w:r w:rsidR="008328A4" w:rsidRPr="00C25B9D">
        <w:rPr>
          <w:rFonts w:ascii="Times New Roman" w:eastAsia="標楷體" w:hAnsi="Times New Roman" w:cs="Times New Roman" w:hint="eastAsia"/>
          <w:bCs/>
          <w:szCs w:val="24"/>
        </w:rPr>
        <w:t>s</w:t>
      </w:r>
      <w:r w:rsidRPr="00FA36AB">
        <w:rPr>
          <w:rFonts w:ascii="Times New Roman" w:eastAsia="標楷體" w:hAnsi="Times New Roman" w:cs="Times New Roman"/>
          <w:bCs/>
          <w:szCs w:val="24"/>
        </w:rPr>
        <w:t>include</w:t>
      </w:r>
      <w:r w:rsidR="00FA36AB">
        <w:rPr>
          <w:rFonts w:ascii="Times New Roman" w:eastAsia="標楷體" w:hAnsi="Times New Roman" w:cs="Times New Roman"/>
          <w:bCs/>
          <w:szCs w:val="24"/>
        </w:rPr>
        <w:t xml:space="preserve"> the following</w:t>
      </w:r>
      <w:r w:rsidRPr="00FA36AB">
        <w:rPr>
          <w:rFonts w:ascii="Times New Roman" w:eastAsia="標楷體" w:hAnsi="Times New Roman" w:cs="Times New Roman"/>
          <w:bCs/>
          <w:szCs w:val="24"/>
        </w:rPr>
        <w:t>:</w:t>
      </w:r>
    </w:p>
    <w:p w:rsidR="00377181" w:rsidRPr="00FA36AB" w:rsidRDefault="00BB4C9A" w:rsidP="00965464">
      <w:pPr>
        <w:pStyle w:val="a3"/>
        <w:numPr>
          <w:ilvl w:val="0"/>
          <w:numId w:val="2"/>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Brand and </w:t>
      </w:r>
      <w:r w:rsidR="009A2CD3">
        <w:rPr>
          <w:rFonts w:ascii="Times New Roman" w:eastAsia="標楷體" w:hAnsi="Times New Roman" w:cs="Times New Roman" w:hint="eastAsia"/>
          <w:szCs w:val="24"/>
        </w:rPr>
        <w:t>model</w:t>
      </w:r>
      <w:r w:rsidRPr="00FA36AB">
        <w:rPr>
          <w:rFonts w:ascii="Times New Roman" w:eastAsia="標楷體" w:hAnsi="Times New Roman" w:cs="Times New Roman"/>
          <w:szCs w:val="24"/>
        </w:rPr>
        <w:t xml:space="preserve">: </w:t>
      </w:r>
      <w:r w:rsidR="009B7D77" w:rsidRPr="00FA36AB">
        <w:rPr>
          <w:rFonts w:ascii="Times New Roman" w:eastAsia="標楷體" w:hAnsi="Times New Roman" w:cs="Times New Roman"/>
          <w:szCs w:val="24"/>
        </w:rPr>
        <w:t>Skys</w:t>
      </w:r>
      <w:r w:rsidRPr="00FA36AB">
        <w:rPr>
          <w:rFonts w:ascii="Times New Roman" w:eastAsia="標楷體" w:hAnsi="Times New Roman" w:cs="Times New Roman"/>
          <w:szCs w:val="24"/>
        </w:rPr>
        <w:t>c</w:t>
      </w:r>
      <w:r w:rsidR="009B7D77" w:rsidRPr="00FA36AB">
        <w:rPr>
          <w:rFonts w:ascii="Times New Roman" w:eastAsia="標楷體" w:hAnsi="Times New Roman" w:cs="Times New Roman"/>
          <w:szCs w:val="24"/>
        </w:rPr>
        <w:t>an</w:t>
      </w:r>
      <w:r w:rsidR="00377181" w:rsidRPr="00FA36AB">
        <w:rPr>
          <w:rFonts w:ascii="Times New Roman" w:eastAsia="標楷體" w:hAnsi="Times New Roman" w:cs="Times New Roman"/>
          <w:szCs w:val="24"/>
        </w:rPr>
        <w:t xml:space="preserve"> 1176</w:t>
      </w:r>
      <w:r w:rsidR="00FA7CC1">
        <w:rPr>
          <w:rFonts w:ascii="Times New Roman" w:eastAsia="標楷體" w:hAnsi="Times New Roman" w:cs="Times New Roman"/>
          <w:szCs w:val="24"/>
        </w:rPr>
        <w:t>.</w:t>
      </w:r>
    </w:p>
    <w:p w:rsidR="00377181" w:rsidRPr="00FA36AB" w:rsidRDefault="00BB4C9A" w:rsidP="00965464">
      <w:pPr>
        <w:pStyle w:val="a3"/>
        <w:numPr>
          <w:ilvl w:val="0"/>
          <w:numId w:val="2"/>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kern w:val="0"/>
          <w:szCs w:val="24"/>
        </w:rPr>
        <w:t>Instrument properties:</w:t>
      </w:r>
    </w:p>
    <w:p w:rsidR="009B7D77" w:rsidRPr="00FA36AB" w:rsidRDefault="00BB4C9A" w:rsidP="00965464">
      <w:pPr>
        <w:pStyle w:val="a3"/>
        <w:numPr>
          <w:ilvl w:val="0"/>
          <w:numId w:val="6"/>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Resolution: </w:t>
      </w:r>
      <w:r w:rsidR="009B7D77" w:rsidRPr="00FA36AB">
        <w:rPr>
          <w:rFonts w:ascii="Times New Roman" w:eastAsia="標楷體" w:hAnsi="Times New Roman" w:cs="Times New Roman"/>
          <w:szCs w:val="24"/>
        </w:rPr>
        <w:t>9/18/35</w:t>
      </w:r>
      <w:r w:rsidRPr="00FA36AB">
        <w:rPr>
          <w:rFonts w:ascii="Times New Roman" w:eastAsia="標楷體" w:hAnsi="Times New Roman" w:cs="Times New Roman"/>
          <w:szCs w:val="24"/>
        </w:rPr>
        <w:sym w:font="Symbol" w:char="F06D"/>
      </w:r>
      <w:r w:rsidRPr="00FA36AB">
        <w:rPr>
          <w:rFonts w:ascii="Times New Roman" w:eastAsia="標楷體" w:hAnsi="Times New Roman" w:cs="Times New Roman"/>
          <w:szCs w:val="24"/>
        </w:rPr>
        <w:t>m.</w:t>
      </w:r>
    </w:p>
    <w:p w:rsidR="009B7D77" w:rsidRPr="00FA36AB" w:rsidRDefault="009B7D77" w:rsidP="00965464">
      <w:pPr>
        <w:pStyle w:val="a3"/>
        <w:numPr>
          <w:ilvl w:val="0"/>
          <w:numId w:val="6"/>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X</w:t>
      </w:r>
      <w:r w:rsidR="00BB4C9A" w:rsidRPr="00FA36AB">
        <w:rPr>
          <w:rFonts w:ascii="Times New Roman" w:eastAsia="標楷體" w:hAnsi="Times New Roman" w:cs="Times New Roman"/>
          <w:szCs w:val="24"/>
        </w:rPr>
        <w:t xml:space="preserve">-ray energy range: </w:t>
      </w:r>
      <w:r w:rsidRPr="00FA36AB">
        <w:rPr>
          <w:rFonts w:ascii="Times New Roman" w:eastAsia="標楷體" w:hAnsi="Times New Roman" w:cs="Times New Roman"/>
          <w:szCs w:val="24"/>
        </w:rPr>
        <w:t>20</w:t>
      </w:r>
      <w:r w:rsidR="00BB4C9A" w:rsidRPr="00FA36AB">
        <w:rPr>
          <w:rFonts w:ascii="Times New Roman" w:eastAsia="標楷體" w:hAnsi="Times New Roman" w:cs="Times New Roman"/>
          <w:szCs w:val="24"/>
        </w:rPr>
        <w:t>–</w:t>
      </w:r>
      <w:r w:rsidRPr="00FA36AB">
        <w:rPr>
          <w:rFonts w:ascii="Times New Roman" w:eastAsia="標楷體" w:hAnsi="Times New Roman" w:cs="Times New Roman"/>
          <w:szCs w:val="24"/>
        </w:rPr>
        <w:t>90kV</w:t>
      </w:r>
      <w:r w:rsidR="00BB4C9A" w:rsidRPr="00FA36AB">
        <w:rPr>
          <w:rFonts w:ascii="Times New Roman" w:eastAsia="標楷體" w:hAnsi="Times New Roman" w:cs="Times New Roman"/>
          <w:szCs w:val="24"/>
        </w:rPr>
        <w:t>.</w:t>
      </w:r>
    </w:p>
    <w:p w:rsidR="009B7D77" w:rsidRPr="00FA36AB" w:rsidRDefault="00FA36AB" w:rsidP="00965464">
      <w:pPr>
        <w:pStyle w:val="a3"/>
        <w:numPr>
          <w:ilvl w:val="0"/>
          <w:numId w:val="6"/>
        </w:numPr>
        <w:adjustRightInd w:val="0"/>
        <w:snapToGrid w:val="0"/>
        <w:spacing w:beforeLines="50" w:afterLines="50"/>
        <w:ind w:leftChars="0"/>
        <w:rPr>
          <w:rFonts w:ascii="Times New Roman" w:eastAsia="標楷體" w:hAnsi="Times New Roman" w:cs="Times New Roman"/>
          <w:szCs w:val="24"/>
        </w:rPr>
      </w:pPr>
      <w:r>
        <w:rPr>
          <w:rFonts w:ascii="Times New Roman" w:eastAsia="標楷體" w:hAnsi="Times New Roman" w:cs="Times New Roman"/>
          <w:szCs w:val="24"/>
        </w:rPr>
        <w:t>Maximum</w:t>
      </w:r>
      <w:r w:rsidR="00A47AF0" w:rsidRPr="00FA36AB">
        <w:rPr>
          <w:rFonts w:ascii="Times New Roman" w:eastAsia="標楷體" w:hAnsi="Times New Roman" w:cs="Times New Roman"/>
          <w:szCs w:val="24"/>
        </w:rPr>
        <w:t xml:space="preserve">tomography plane pixels: </w:t>
      </w:r>
      <w:r>
        <w:rPr>
          <w:rFonts w:ascii="Times New Roman" w:eastAsia="標楷體" w:hAnsi="Times New Roman" w:cs="Times New Roman"/>
          <w:szCs w:val="24"/>
        </w:rPr>
        <w:t>more than</w:t>
      </w:r>
      <w:r w:rsidR="009B7D77" w:rsidRPr="00FA36AB">
        <w:rPr>
          <w:rFonts w:ascii="Times New Roman" w:eastAsia="標楷體" w:hAnsi="Times New Roman" w:cs="Times New Roman"/>
          <w:szCs w:val="24"/>
        </w:rPr>
        <w:t>6500</w:t>
      </w:r>
      <w:r w:rsidR="00A47AF0" w:rsidRPr="00FA36AB">
        <w:rPr>
          <w:rFonts w:ascii="Times New Roman" w:eastAsia="標楷體" w:hAnsi="Times New Roman" w:cs="Times New Roman"/>
          <w:szCs w:val="24"/>
        </w:rPr>
        <w:sym w:font="Symbol" w:char="F0B4"/>
      </w:r>
      <w:r w:rsidR="009B7D77" w:rsidRPr="00FA36AB">
        <w:rPr>
          <w:rFonts w:ascii="Times New Roman" w:eastAsia="標楷體" w:hAnsi="Times New Roman" w:cs="Times New Roman"/>
          <w:szCs w:val="24"/>
        </w:rPr>
        <w:t>6500</w:t>
      </w:r>
      <w:r w:rsidR="00A47AF0" w:rsidRPr="00FA36AB">
        <w:rPr>
          <w:rFonts w:ascii="Times New Roman" w:eastAsia="標楷體" w:hAnsi="Times New Roman" w:cs="Times New Roman"/>
          <w:szCs w:val="24"/>
        </w:rPr>
        <w:t xml:space="preserve"> pixels.</w:t>
      </w:r>
    </w:p>
    <w:p w:rsidR="009B7D77" w:rsidRPr="00FA36AB" w:rsidRDefault="00A47AF0" w:rsidP="00965464">
      <w:pPr>
        <w:pStyle w:val="a3"/>
        <w:numPr>
          <w:ilvl w:val="0"/>
          <w:numId w:val="6"/>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Physiological monitoring equipment: heartbeat, breathing, and body temperature.</w:t>
      </w:r>
    </w:p>
    <w:p w:rsidR="009B7D77" w:rsidRPr="00FA36AB" w:rsidRDefault="00A47AF0" w:rsidP="00965464">
      <w:pPr>
        <w:pStyle w:val="a3"/>
        <w:numPr>
          <w:ilvl w:val="0"/>
          <w:numId w:val="6"/>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Analysis software: </w:t>
      </w:r>
      <w:r w:rsidR="007D5107" w:rsidRPr="00FA36AB">
        <w:rPr>
          <w:rFonts w:ascii="Times New Roman" w:eastAsia="標楷體" w:hAnsi="Times New Roman" w:cs="Times New Roman"/>
          <w:szCs w:val="24"/>
        </w:rPr>
        <w:t xml:space="preserve">quantitative </w:t>
      </w:r>
      <w:r w:rsidR="004A3FC0" w:rsidRPr="00FA36AB">
        <w:rPr>
          <w:rFonts w:ascii="Times New Roman" w:eastAsia="標楷體" w:hAnsi="Times New Roman" w:cs="Times New Roman"/>
          <w:szCs w:val="24"/>
        </w:rPr>
        <w:t xml:space="preserve">morphology analysis, bone mass density analysis, fat analysis, 3D surface </w:t>
      </w:r>
      <w:r w:rsidR="00520B0A" w:rsidRPr="00FA36AB">
        <w:rPr>
          <w:rFonts w:ascii="Times New Roman" w:eastAsia="標楷體" w:hAnsi="Times New Roman" w:cs="Times New Roman"/>
          <w:szCs w:val="24"/>
        </w:rPr>
        <w:t>imaging, and 4D image acquisition.</w:t>
      </w:r>
    </w:p>
    <w:p w:rsidR="009B7D77" w:rsidRPr="00FA36AB" w:rsidRDefault="00A47AF0" w:rsidP="00965464">
      <w:pPr>
        <w:pStyle w:val="a3"/>
        <w:numPr>
          <w:ilvl w:val="0"/>
          <w:numId w:val="2"/>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Workstation computer</w:t>
      </w:r>
      <w:r w:rsidR="00710B27" w:rsidRPr="00FA36AB">
        <w:rPr>
          <w:rFonts w:ascii="Times New Roman" w:eastAsia="標楷體" w:hAnsi="Times New Roman" w:cs="Times New Roman"/>
          <w:szCs w:val="24"/>
        </w:rPr>
        <w:t>s</w:t>
      </w:r>
      <w:r w:rsidRPr="00FA36AB">
        <w:rPr>
          <w:rFonts w:ascii="Times New Roman" w:eastAsia="標楷體" w:hAnsi="Times New Roman" w:cs="Times New Roman"/>
          <w:szCs w:val="24"/>
        </w:rPr>
        <w:t>:</w:t>
      </w:r>
    </w:p>
    <w:p w:rsidR="009B7D77" w:rsidRPr="00FA36AB" w:rsidRDefault="00710B27" w:rsidP="00965464">
      <w:pPr>
        <w:pStyle w:val="a3"/>
        <w:numPr>
          <w:ilvl w:val="0"/>
          <w:numId w:val="7"/>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Control workstation computer.</w:t>
      </w:r>
    </w:p>
    <w:p w:rsidR="009B7D77" w:rsidRPr="00FA36AB" w:rsidRDefault="00221BCE" w:rsidP="00965464">
      <w:pPr>
        <w:pStyle w:val="a3"/>
        <w:numPr>
          <w:ilvl w:val="0"/>
          <w:numId w:val="7"/>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Image recomposition workstation computer.</w:t>
      </w:r>
    </w:p>
    <w:p w:rsidR="009B7D77" w:rsidRPr="00FA36AB" w:rsidRDefault="009B7D77" w:rsidP="00965464">
      <w:pPr>
        <w:pStyle w:val="a3"/>
        <w:numPr>
          <w:ilvl w:val="0"/>
          <w:numId w:val="7"/>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Micro CT/IVIS Fusion</w:t>
      </w:r>
      <w:r w:rsidR="00520B0A" w:rsidRPr="00FA36AB">
        <w:rPr>
          <w:rFonts w:ascii="Times New Roman" w:eastAsia="標楷體" w:hAnsi="Times New Roman" w:cs="Times New Roman"/>
          <w:szCs w:val="24"/>
        </w:rPr>
        <w:t xml:space="preserve"> multianalysis computer.</w:t>
      </w:r>
    </w:p>
    <w:p w:rsidR="009B7D77" w:rsidRPr="00FA36AB" w:rsidRDefault="00710B27" w:rsidP="00965464">
      <w:pPr>
        <w:pStyle w:val="a3"/>
        <w:numPr>
          <w:ilvl w:val="0"/>
          <w:numId w:val="2"/>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Anesthetizers</w:t>
      </w:r>
      <w:r w:rsidR="00FA36AB">
        <w:rPr>
          <w:rFonts w:ascii="Times New Roman" w:eastAsia="標楷體" w:hAnsi="Times New Roman" w:cs="Times New Roman"/>
          <w:szCs w:val="24"/>
        </w:rPr>
        <w:t>.</w:t>
      </w:r>
    </w:p>
    <w:p w:rsidR="00377181" w:rsidRPr="00FA36AB" w:rsidRDefault="00F72344" w:rsidP="00965464">
      <w:pPr>
        <w:pStyle w:val="a3"/>
        <w:numPr>
          <w:ilvl w:val="0"/>
          <w:numId w:val="1"/>
        </w:numPr>
        <w:adjustRightInd w:val="0"/>
        <w:snapToGrid w:val="0"/>
        <w:spacing w:beforeLines="50" w:afterLines="50"/>
        <w:ind w:leftChars="0" w:left="993" w:hanging="993"/>
        <w:rPr>
          <w:rFonts w:ascii="Times New Roman" w:eastAsia="標楷體" w:hAnsi="Times New Roman" w:cs="Times New Roman"/>
          <w:szCs w:val="24"/>
        </w:rPr>
      </w:pPr>
      <w:r w:rsidRPr="00FA36AB">
        <w:rPr>
          <w:rFonts w:ascii="Times New Roman" w:eastAsia="標楷體" w:hAnsi="Times New Roman" w:cs="Times New Roman"/>
        </w:rPr>
        <w:t>Th</w:t>
      </w:r>
      <w:r w:rsidR="0017057B">
        <w:rPr>
          <w:rFonts w:ascii="Times New Roman" w:eastAsia="標楷體" w:hAnsi="Times New Roman" w:cs="Times New Roman" w:hint="eastAsia"/>
        </w:rPr>
        <w:t>e</w:t>
      </w:r>
      <w:r w:rsidR="0017057B" w:rsidRPr="00C25B9D">
        <w:rPr>
          <w:rFonts w:ascii="Times New Roman" w:eastAsia="標楷體" w:hAnsi="Times New Roman" w:cs="Times New Roman"/>
          <w:bCs/>
          <w:szCs w:val="24"/>
        </w:rPr>
        <w:t>instrument</w:t>
      </w:r>
      <w:r w:rsidR="0017057B" w:rsidRPr="00C25B9D">
        <w:rPr>
          <w:rFonts w:ascii="Times New Roman" w:eastAsia="標楷體" w:hAnsi="Times New Roman" w:cs="Times New Roman" w:hint="eastAsia"/>
          <w:bCs/>
          <w:szCs w:val="24"/>
        </w:rPr>
        <w:t>s</w:t>
      </w:r>
      <w:r w:rsidR="0017057B">
        <w:rPr>
          <w:rFonts w:ascii="Times New Roman" w:eastAsia="標楷體" w:hAnsi="Times New Roman" w:cs="Times New Roman" w:hint="eastAsia"/>
        </w:rPr>
        <w:t>are</w:t>
      </w:r>
      <w:r>
        <w:rPr>
          <w:rFonts w:ascii="Times New Roman" w:eastAsia="標楷體" w:hAnsi="Times New Roman" w:cs="Times New Roman" w:hint="eastAsia"/>
        </w:rPr>
        <w:t xml:space="preserve"> to be used mainly by</w:t>
      </w:r>
      <w:r w:rsidR="008E7FAB" w:rsidRPr="00FA36AB">
        <w:rPr>
          <w:rFonts w:ascii="Times New Roman" w:eastAsia="標楷體" w:hAnsi="Times New Roman" w:cs="Times New Roman"/>
        </w:rPr>
        <w:t xml:space="preserve"> researchers from</w:t>
      </w:r>
      <w:r w:rsidR="000554B5">
        <w:rPr>
          <w:rFonts w:ascii="Times New Roman" w:eastAsia="標楷體" w:hAnsi="Times New Roman" w:cs="Times New Roman" w:hint="eastAsia"/>
        </w:rPr>
        <w:t xml:space="preserve"> the</w:t>
      </w:r>
      <w:r w:rsidR="008E7FAB" w:rsidRPr="00FA36AB">
        <w:rPr>
          <w:rFonts w:ascii="Times New Roman" w:eastAsia="標楷體" w:hAnsi="Times New Roman" w:cs="Times New Roman"/>
          <w:bCs/>
          <w:szCs w:val="24"/>
        </w:rPr>
        <w:t xml:space="preserve"> Taipei Medical University (TMU), TMU Hospital, TMU Shuang Ho University, and Taipei Municipal Wanfang Hospital. The instrument</w:t>
      </w:r>
      <w:r w:rsidR="00FF36B6">
        <w:rPr>
          <w:rFonts w:ascii="Times New Roman" w:eastAsia="標楷體" w:hAnsi="Times New Roman" w:cs="Times New Roman" w:hint="eastAsia"/>
          <w:bCs/>
          <w:szCs w:val="24"/>
        </w:rPr>
        <w:t>s</w:t>
      </w:r>
      <w:r w:rsidR="00C768AE">
        <w:rPr>
          <w:rFonts w:ascii="Times New Roman" w:eastAsia="標楷體" w:hAnsi="Times New Roman" w:cs="Times New Roman" w:hint="eastAsia"/>
          <w:bCs/>
          <w:szCs w:val="24"/>
        </w:rPr>
        <w:t>may</w:t>
      </w:r>
      <w:r w:rsidR="007066A7">
        <w:rPr>
          <w:rFonts w:ascii="Times New Roman" w:eastAsia="標楷體" w:hAnsi="Times New Roman" w:cs="Times New Roman" w:hint="eastAsia"/>
          <w:bCs/>
          <w:szCs w:val="24"/>
        </w:rPr>
        <w:t xml:space="preserve"> also be used by</w:t>
      </w:r>
      <w:r w:rsidR="008E7FAB" w:rsidRPr="00FA36AB">
        <w:rPr>
          <w:rFonts w:ascii="Times New Roman" w:eastAsia="標楷體" w:hAnsi="Times New Roman" w:cs="Times New Roman"/>
          <w:bCs/>
          <w:szCs w:val="24"/>
        </w:rPr>
        <w:t xml:space="preserve"> users from outside the school.</w:t>
      </w:r>
    </w:p>
    <w:p w:rsidR="001031D5" w:rsidRPr="00FA36AB" w:rsidRDefault="008E7FAB"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Instrument storage location: </w:t>
      </w:r>
      <w:r w:rsidRPr="00FA36AB">
        <w:rPr>
          <w:rFonts w:ascii="Times New Roman" w:eastAsia="標楷體" w:hAnsi="Times New Roman" w:cs="Times New Roman"/>
          <w:bCs/>
          <w:szCs w:val="24"/>
        </w:rPr>
        <w:t xml:space="preserve">United Medical Building (Back Building) F1, </w:t>
      </w:r>
      <w:r w:rsidRPr="00FA36AB">
        <w:rPr>
          <w:rFonts w:ascii="Times New Roman" w:eastAsia="標楷體" w:hAnsi="Times New Roman" w:cs="Times New Roman"/>
        </w:rPr>
        <w:t>Laboratory</w:t>
      </w:r>
      <w:r w:rsidRPr="00FA36AB">
        <w:rPr>
          <w:rFonts w:ascii="Times New Roman" w:eastAsia="標楷體" w:hAnsi="Times New Roman" w:cs="Times New Roman"/>
          <w:bCs/>
          <w:szCs w:val="24"/>
        </w:rPr>
        <w:t xml:space="preserve"> Animal Center.</w:t>
      </w:r>
    </w:p>
    <w:p w:rsidR="009B7D77" w:rsidRPr="00FA36AB" w:rsidRDefault="008E7FAB"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This instrument can </w:t>
      </w:r>
      <w:r w:rsidR="00FA36AB">
        <w:rPr>
          <w:rFonts w:ascii="Times New Roman" w:eastAsia="標楷體" w:hAnsi="Times New Roman" w:cs="Times New Roman"/>
          <w:szCs w:val="24"/>
        </w:rPr>
        <w:t xml:space="preserve">be </w:t>
      </w:r>
      <w:r w:rsidR="00420F0F">
        <w:rPr>
          <w:rFonts w:ascii="Times New Roman" w:eastAsia="標楷體" w:hAnsi="Times New Roman" w:cs="Times New Roman" w:hint="eastAsia"/>
          <w:szCs w:val="24"/>
        </w:rPr>
        <w:t>usedfor</w:t>
      </w:r>
      <w:r w:rsidRPr="00FA36AB">
        <w:rPr>
          <w:rFonts w:ascii="Times New Roman" w:eastAsia="標楷體" w:hAnsi="Times New Roman" w:cs="Times New Roman"/>
          <w:szCs w:val="24"/>
        </w:rPr>
        <w:t xml:space="preserve"> the following:</w:t>
      </w:r>
    </w:p>
    <w:p w:rsidR="009B7D77" w:rsidRPr="00FA36AB" w:rsidRDefault="008E7FAB" w:rsidP="00965464">
      <w:pPr>
        <w:pStyle w:val="a3"/>
        <w:numPr>
          <w:ilvl w:val="0"/>
          <w:numId w:val="8"/>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Anesthetized live rats and mice.</w:t>
      </w:r>
    </w:p>
    <w:p w:rsidR="009B7D77" w:rsidRPr="00FA36AB" w:rsidRDefault="008E7FAB" w:rsidP="00965464">
      <w:pPr>
        <w:pStyle w:val="a3"/>
        <w:numPr>
          <w:ilvl w:val="0"/>
          <w:numId w:val="8"/>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Euthanized rats and mice, dried specimen</w:t>
      </w:r>
      <w:r w:rsidR="00FA36AB">
        <w:rPr>
          <w:rFonts w:ascii="Times New Roman" w:eastAsia="標楷體" w:hAnsi="Times New Roman" w:cs="Times New Roman"/>
          <w:szCs w:val="24"/>
        </w:rPr>
        <w:t>s</w:t>
      </w:r>
      <w:r w:rsidRPr="00FA36AB">
        <w:rPr>
          <w:rFonts w:ascii="Times New Roman" w:eastAsia="標楷體" w:hAnsi="Times New Roman" w:cs="Times New Roman"/>
          <w:szCs w:val="24"/>
        </w:rPr>
        <w:t>, soaked specimen</w:t>
      </w:r>
      <w:r w:rsidR="00FA36AB">
        <w:rPr>
          <w:rFonts w:ascii="Times New Roman" w:eastAsia="標楷體" w:hAnsi="Times New Roman" w:cs="Times New Roman"/>
          <w:szCs w:val="24"/>
        </w:rPr>
        <w:t>s</w:t>
      </w:r>
      <w:r w:rsidRPr="00FA36AB">
        <w:rPr>
          <w:rFonts w:ascii="Times New Roman" w:eastAsia="標楷體" w:hAnsi="Times New Roman" w:cs="Times New Roman"/>
          <w:szCs w:val="24"/>
        </w:rPr>
        <w:t>, and nonbiological sample materials.</w:t>
      </w:r>
    </w:p>
    <w:p w:rsidR="001031D5" w:rsidRPr="00FA36AB" w:rsidRDefault="00FA36AB"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Pr>
          <w:rFonts w:ascii="Times New Roman" w:eastAsia="標楷體" w:hAnsi="Times New Roman" w:cs="Times New Roman"/>
          <w:bCs/>
          <w:kern w:val="0"/>
          <w:szCs w:val="24"/>
        </w:rPr>
        <w:t>R</w:t>
      </w:r>
      <w:r w:rsidR="008E7FAB" w:rsidRPr="00FA36AB">
        <w:rPr>
          <w:rFonts w:ascii="Times New Roman" w:eastAsia="標楷體" w:hAnsi="Times New Roman" w:cs="Times New Roman"/>
          <w:bCs/>
          <w:kern w:val="0"/>
          <w:szCs w:val="24"/>
        </w:rPr>
        <w:t>eservation</w:t>
      </w:r>
      <w:r>
        <w:rPr>
          <w:rFonts w:ascii="Times New Roman" w:eastAsia="標楷體" w:hAnsi="Times New Roman" w:cs="Times New Roman"/>
          <w:bCs/>
          <w:kern w:val="0"/>
          <w:szCs w:val="24"/>
        </w:rPr>
        <w:t>s</w:t>
      </w:r>
      <w:r w:rsidR="008E7FAB" w:rsidRPr="00FA36AB">
        <w:rPr>
          <w:rFonts w:ascii="Times New Roman" w:eastAsia="標楷體" w:hAnsi="Times New Roman" w:cs="Times New Roman"/>
          <w:bCs/>
          <w:kern w:val="0"/>
          <w:szCs w:val="24"/>
        </w:rPr>
        <w:t xml:space="preserve"> are </w:t>
      </w:r>
      <w:r>
        <w:rPr>
          <w:rFonts w:ascii="Times New Roman" w:eastAsia="標楷體" w:hAnsi="Times New Roman" w:cs="Times New Roman"/>
          <w:bCs/>
          <w:kern w:val="0"/>
          <w:szCs w:val="24"/>
        </w:rPr>
        <w:t xml:space="preserve">made </w:t>
      </w:r>
      <w:r w:rsidR="008E7FAB" w:rsidRPr="00FA36AB">
        <w:rPr>
          <w:rFonts w:ascii="Times New Roman" w:eastAsia="標楷體" w:hAnsi="Times New Roman" w:cs="Times New Roman"/>
          <w:bCs/>
          <w:kern w:val="0"/>
          <w:szCs w:val="24"/>
        </w:rPr>
        <w:t>as follow</w:t>
      </w:r>
      <w:r>
        <w:rPr>
          <w:rFonts w:ascii="Times New Roman" w:eastAsia="標楷體" w:hAnsi="Times New Roman" w:cs="Times New Roman"/>
          <w:bCs/>
          <w:kern w:val="0"/>
          <w:szCs w:val="24"/>
        </w:rPr>
        <w:t>s</w:t>
      </w:r>
      <w:r w:rsidR="008E7FAB" w:rsidRPr="00FA36AB">
        <w:rPr>
          <w:rFonts w:ascii="Times New Roman" w:eastAsia="標楷體" w:hAnsi="Times New Roman" w:cs="Times New Roman"/>
          <w:bCs/>
          <w:kern w:val="0"/>
          <w:szCs w:val="24"/>
        </w:rPr>
        <w:t>:</w:t>
      </w:r>
    </w:p>
    <w:p w:rsidR="0052669B" w:rsidRPr="00FA36AB" w:rsidRDefault="008E7FAB" w:rsidP="00965464">
      <w:pPr>
        <w:pStyle w:val="a3"/>
        <w:numPr>
          <w:ilvl w:val="0"/>
          <w:numId w:val="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kern w:val="0"/>
          <w:szCs w:val="24"/>
        </w:rPr>
        <w:lastRenderedPageBreak/>
        <w:t xml:space="preserve">Service reservations should be made 7–30 days before the service reservation date. Applicants can </w:t>
      </w:r>
      <w:r w:rsidR="00E21A35">
        <w:rPr>
          <w:rFonts w:ascii="Times New Roman" w:eastAsia="標楷體" w:hAnsi="Times New Roman" w:cs="Times New Roman" w:hint="eastAsia"/>
          <w:kern w:val="0"/>
          <w:szCs w:val="24"/>
        </w:rPr>
        <w:t>make</w:t>
      </w:r>
      <w:r w:rsidRPr="00FA36AB">
        <w:rPr>
          <w:rFonts w:ascii="Times New Roman" w:eastAsia="標楷體" w:hAnsi="Times New Roman" w:cs="Times New Roman"/>
          <w:kern w:val="0"/>
          <w:szCs w:val="24"/>
        </w:rPr>
        <w:t xml:space="preserve"> reservations </w:t>
      </w:r>
      <w:r w:rsidR="00E21A35">
        <w:rPr>
          <w:rFonts w:ascii="Times New Roman" w:eastAsia="標楷體" w:hAnsi="Times New Roman" w:cs="Times New Roman" w:hint="eastAsia"/>
          <w:kern w:val="0"/>
          <w:szCs w:val="24"/>
        </w:rPr>
        <w:t>via</w:t>
      </w:r>
      <w:r w:rsidRPr="00FA36AB">
        <w:rPr>
          <w:rFonts w:ascii="Times New Roman" w:eastAsia="標楷體" w:hAnsi="Times New Roman" w:cs="Times New Roman"/>
          <w:kern w:val="0"/>
          <w:szCs w:val="24"/>
        </w:rPr>
        <w:t xml:space="preserve">the online reservation system </w:t>
      </w:r>
      <w:r w:rsidR="00CE67CD">
        <w:rPr>
          <w:rFonts w:ascii="Times New Roman" w:eastAsia="標楷體" w:hAnsi="Times New Roman" w:cs="Times New Roman" w:hint="eastAsia"/>
          <w:kern w:val="0"/>
          <w:szCs w:val="24"/>
        </w:rPr>
        <w:t>located at</w:t>
      </w:r>
      <w:r w:rsidRPr="00FA36AB">
        <w:rPr>
          <w:rFonts w:ascii="Times New Roman" w:eastAsia="標楷體" w:hAnsi="Times New Roman" w:cs="Times New Roman"/>
          <w:kern w:val="0"/>
          <w:szCs w:val="24"/>
        </w:rPr>
        <w:t>the Core Facility Center and Laboratory Animal Experiment.</w:t>
      </w:r>
    </w:p>
    <w:p w:rsidR="00A6064D" w:rsidRPr="00FA36AB" w:rsidRDefault="008E7FAB" w:rsidP="00965464">
      <w:pPr>
        <w:pStyle w:val="a3"/>
        <w:numPr>
          <w:ilvl w:val="0"/>
          <w:numId w:val="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kern w:val="0"/>
          <w:szCs w:val="24"/>
        </w:rPr>
        <w:t>Technical service hours: Monday to Friday 9:00–12:00, 13:00–15:00, and 15:00</w:t>
      </w:r>
      <w:r w:rsidR="003A2806">
        <w:rPr>
          <w:rFonts w:ascii="Times New Roman" w:eastAsia="標楷體" w:hAnsi="Times New Roman" w:cs="Times New Roman"/>
          <w:kern w:val="0"/>
          <w:szCs w:val="24"/>
        </w:rPr>
        <w:t>–</w:t>
      </w:r>
      <w:r w:rsidRPr="00FA36AB">
        <w:rPr>
          <w:rFonts w:ascii="Times New Roman" w:eastAsia="標楷體" w:hAnsi="Times New Roman" w:cs="Times New Roman"/>
          <w:kern w:val="0"/>
          <w:szCs w:val="24"/>
        </w:rPr>
        <w:t>17:00.</w:t>
      </w:r>
    </w:p>
    <w:p w:rsidR="00F20F6C" w:rsidRPr="00FA36AB" w:rsidRDefault="008E7FAB" w:rsidP="00965464">
      <w:pPr>
        <w:pStyle w:val="a3"/>
        <w:numPr>
          <w:ilvl w:val="0"/>
          <w:numId w:val="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After the applicant completes the</w:t>
      </w:r>
      <w:r w:rsidR="00FA7CC1">
        <w:rPr>
          <w:rFonts w:ascii="Times New Roman" w:eastAsia="標楷體" w:hAnsi="Times New Roman" w:cs="Times New Roman"/>
          <w:szCs w:val="24"/>
        </w:rPr>
        <w:t>ir</w:t>
      </w:r>
      <w:r w:rsidRPr="00FA36AB">
        <w:rPr>
          <w:rFonts w:ascii="Times New Roman" w:eastAsia="標楷體" w:hAnsi="Times New Roman" w:cs="Times New Roman"/>
          <w:szCs w:val="24"/>
        </w:rPr>
        <w:t xml:space="preserve"> online reservation, Laboratory Animal Center technicians evaluate whether to provide service</w:t>
      </w:r>
      <w:r w:rsidR="00DD1F59">
        <w:rPr>
          <w:rFonts w:ascii="Times New Roman" w:eastAsia="標楷體" w:hAnsi="Times New Roman" w:cs="Times New Roman" w:hint="eastAsia"/>
          <w:szCs w:val="24"/>
        </w:rPr>
        <w:t>saccording to the</w:t>
      </w:r>
      <w:r w:rsidRPr="00FA36AB">
        <w:rPr>
          <w:rFonts w:ascii="Times New Roman" w:eastAsia="標楷體" w:hAnsi="Times New Roman" w:cs="Times New Roman"/>
          <w:szCs w:val="24"/>
        </w:rPr>
        <w:t xml:space="preserve"> actual reservation </w:t>
      </w:r>
      <w:r w:rsidR="00DD1F59">
        <w:rPr>
          <w:rFonts w:ascii="Times New Roman" w:eastAsia="標楷體" w:hAnsi="Times New Roman" w:cs="Times New Roman" w:hint="eastAsia"/>
          <w:szCs w:val="24"/>
        </w:rPr>
        <w:t>information</w:t>
      </w:r>
      <w:r w:rsidRPr="00FA36AB">
        <w:rPr>
          <w:rFonts w:ascii="Times New Roman" w:eastAsia="標楷體" w:hAnsi="Times New Roman" w:cs="Times New Roman"/>
          <w:szCs w:val="24"/>
        </w:rPr>
        <w:t>.</w:t>
      </w:r>
    </w:p>
    <w:p w:rsidR="00A6064D" w:rsidRPr="00FA36AB" w:rsidRDefault="008E7FAB" w:rsidP="00965464">
      <w:pPr>
        <w:pStyle w:val="a3"/>
        <w:numPr>
          <w:ilvl w:val="0"/>
          <w:numId w:val="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color w:val="222222"/>
          <w:shd w:val="clear" w:color="auto" w:fill="FFFFFF"/>
        </w:rPr>
        <w:t xml:space="preserve">Applicants who are unable to use the reserved scanning service at the reserved time </w:t>
      </w:r>
      <w:r w:rsidR="00E707A0">
        <w:rPr>
          <w:rFonts w:ascii="Times New Roman" w:eastAsia="標楷體" w:hAnsi="Times New Roman" w:cs="Times New Roman"/>
          <w:color w:val="222222"/>
          <w:shd w:val="clear" w:color="auto" w:fill="FFFFFF"/>
        </w:rPr>
        <w:t>must</w:t>
      </w:r>
      <w:r w:rsidRPr="00FA36AB">
        <w:rPr>
          <w:rFonts w:ascii="Times New Roman" w:eastAsia="標楷體" w:hAnsi="Times New Roman" w:cs="Times New Roman"/>
          <w:color w:val="222222"/>
          <w:shd w:val="clear" w:color="auto" w:fill="FFFFFF"/>
        </w:rPr>
        <w:t xml:space="preserve"> cancel the reservation at least </w:t>
      </w:r>
      <w:r w:rsidRPr="00FA36AB">
        <w:rPr>
          <w:rFonts w:ascii="Times New Roman" w:eastAsia="標楷體" w:hAnsi="Times New Roman" w:cs="Times New Roman"/>
          <w:color w:val="222222"/>
          <w:u w:val="single"/>
          <w:shd w:val="clear" w:color="auto" w:fill="FFFFFF"/>
        </w:rPr>
        <w:t>one day before</w:t>
      </w:r>
      <w:r w:rsidRPr="00FA36AB">
        <w:rPr>
          <w:rFonts w:ascii="Times New Roman" w:eastAsia="標楷體" w:hAnsi="Times New Roman" w:cs="Times New Roman"/>
          <w:color w:val="222222"/>
          <w:shd w:val="clear" w:color="auto" w:fill="FFFFFF"/>
        </w:rPr>
        <w:t xml:space="preserve"> the reserv</w:t>
      </w:r>
      <w:r w:rsidR="009151DA">
        <w:rPr>
          <w:rFonts w:ascii="Times New Roman" w:eastAsia="標楷體" w:hAnsi="Times New Roman" w:cs="Times New Roman" w:hint="eastAsia"/>
          <w:color w:val="222222"/>
          <w:shd w:val="clear" w:color="auto" w:fill="FFFFFF"/>
        </w:rPr>
        <w:t>ation</w:t>
      </w:r>
      <w:r w:rsidRPr="00FA36AB">
        <w:rPr>
          <w:rFonts w:ascii="Times New Roman" w:eastAsia="標楷體" w:hAnsi="Times New Roman" w:cs="Times New Roman"/>
          <w:color w:val="222222"/>
          <w:shd w:val="clear" w:color="auto" w:fill="FFFFFF"/>
        </w:rPr>
        <w:t xml:space="preserve"> date to enable the </w:t>
      </w:r>
      <w:r w:rsidR="00B06917">
        <w:rPr>
          <w:rFonts w:ascii="Times New Roman" w:eastAsia="標楷體" w:hAnsi="Times New Roman" w:cs="Times New Roman"/>
          <w:color w:val="222222"/>
          <w:shd w:val="clear" w:color="auto" w:fill="FFFFFF"/>
        </w:rPr>
        <w:t>c</w:t>
      </w:r>
      <w:r w:rsidRPr="00FA36AB">
        <w:rPr>
          <w:rFonts w:ascii="Times New Roman" w:eastAsia="標楷體" w:hAnsi="Times New Roman" w:cs="Times New Roman"/>
          <w:color w:val="222222"/>
          <w:shd w:val="clear" w:color="auto" w:fill="FFFFFF"/>
        </w:rPr>
        <w:t>enter to reduce the MRI wait times for other users</w:t>
      </w:r>
      <w:r w:rsidRPr="00FA36AB">
        <w:rPr>
          <w:rFonts w:ascii="Times New Roman" w:eastAsia="標楷體" w:hAnsi="Times New Roman" w:cs="Times New Roman"/>
          <w:szCs w:val="24"/>
        </w:rPr>
        <w:t>.</w:t>
      </w:r>
      <w:r w:rsidRPr="00FA36AB">
        <w:rPr>
          <w:rFonts w:ascii="Times New Roman" w:eastAsia="標楷體" w:hAnsi="Times New Roman" w:cs="Times New Roman"/>
          <w:color w:val="222222"/>
          <w:shd w:val="clear" w:color="auto" w:fill="FFFFFF"/>
        </w:rPr>
        <w:t xml:space="preserve"> If the applicant does not show up, is 15 min</w:t>
      </w:r>
      <w:r w:rsidR="003A2806">
        <w:rPr>
          <w:rFonts w:ascii="Times New Roman" w:eastAsia="標楷體" w:hAnsi="Times New Roman" w:cs="Times New Roman"/>
          <w:color w:val="222222"/>
          <w:shd w:val="clear" w:color="auto" w:fill="FFFFFF"/>
        </w:rPr>
        <w:t>utes</w:t>
      </w:r>
      <w:r w:rsidRPr="00FA36AB">
        <w:rPr>
          <w:rFonts w:ascii="Times New Roman" w:eastAsia="標楷體" w:hAnsi="Times New Roman" w:cs="Times New Roman"/>
          <w:color w:val="222222"/>
          <w:shd w:val="clear" w:color="auto" w:fill="FFFFFF"/>
        </w:rPr>
        <w:t xml:space="preserve"> late, or </w:t>
      </w:r>
      <w:r w:rsidRPr="00FA36AB">
        <w:rPr>
          <w:rFonts w:ascii="Times New Roman" w:eastAsia="標楷體" w:hAnsi="Times New Roman" w:cs="Times New Roman"/>
          <w:color w:val="222222"/>
          <w:u w:val="single"/>
          <w:shd w:val="clear" w:color="auto" w:fill="FFFFFF"/>
        </w:rPr>
        <w:t xml:space="preserve">shortens the reserved usage hours </w:t>
      </w:r>
      <w:r w:rsidR="003A2806">
        <w:rPr>
          <w:rFonts w:ascii="Times New Roman" w:eastAsia="標楷體" w:hAnsi="Times New Roman" w:cs="Times New Roman"/>
          <w:color w:val="222222"/>
          <w:u w:val="single"/>
          <w:shd w:val="clear" w:color="auto" w:fill="FFFFFF"/>
        </w:rPr>
        <w:t>bymore than</w:t>
      </w:r>
      <w:r w:rsidRPr="00FA36AB">
        <w:rPr>
          <w:rFonts w:ascii="Times New Roman" w:eastAsia="標楷體" w:hAnsi="Times New Roman" w:cs="Times New Roman"/>
          <w:color w:val="222222"/>
          <w:u w:val="single"/>
          <w:shd w:val="clear" w:color="auto" w:fill="FFFFFF"/>
        </w:rPr>
        <w:t xml:space="preserve"> 3 hours</w:t>
      </w:r>
      <w:r w:rsidRPr="00FA36AB">
        <w:rPr>
          <w:rFonts w:ascii="Times New Roman" w:eastAsia="標楷體" w:hAnsi="Times New Roman" w:cs="Times New Roman"/>
          <w:color w:val="222222"/>
          <w:shd w:val="clear" w:color="auto" w:fill="FFFFFF"/>
        </w:rPr>
        <w:t xml:space="preserve"> on short notice, the applicant </w:t>
      </w:r>
      <w:r w:rsidR="005508B6">
        <w:rPr>
          <w:rFonts w:ascii="Times New Roman" w:eastAsia="標楷體" w:hAnsi="Times New Roman" w:cs="Times New Roman" w:hint="eastAsia"/>
          <w:color w:val="222222"/>
          <w:shd w:val="clear" w:color="auto" w:fill="FFFFFF"/>
        </w:rPr>
        <w:t>will be</w:t>
      </w:r>
      <w:r w:rsidRPr="00FA36AB">
        <w:rPr>
          <w:rFonts w:ascii="Times New Roman" w:eastAsia="標楷體" w:hAnsi="Times New Roman" w:cs="Times New Roman"/>
          <w:color w:val="222222"/>
          <w:highlight w:val="yellow"/>
          <w:shd w:val="clear" w:color="auto" w:fill="FFFFFF"/>
        </w:rPr>
        <w:t xml:space="preserve">required to pay </w:t>
      </w:r>
      <w:r w:rsidR="003A2806">
        <w:rPr>
          <w:rFonts w:ascii="Times New Roman" w:eastAsia="標楷體" w:hAnsi="Times New Roman" w:cs="Times New Roman"/>
          <w:color w:val="222222"/>
          <w:highlight w:val="yellow"/>
          <w:shd w:val="clear" w:color="auto" w:fill="FFFFFF"/>
        </w:rPr>
        <w:t>for</w:t>
      </w:r>
      <w:r w:rsidR="00551A70" w:rsidRPr="00FA36AB">
        <w:rPr>
          <w:rFonts w:ascii="Times New Roman" w:eastAsia="標楷體" w:hAnsi="Times New Roman" w:cs="Times New Roman"/>
          <w:color w:val="222222"/>
          <w:highlight w:val="yellow"/>
          <w:shd w:val="clear" w:color="auto" w:fill="FFFFFF"/>
        </w:rPr>
        <w:t xml:space="preserve"> the </w:t>
      </w:r>
      <w:r w:rsidRPr="00FA36AB">
        <w:rPr>
          <w:rFonts w:ascii="Times New Roman" w:eastAsia="標楷體" w:hAnsi="Times New Roman" w:cs="Times New Roman"/>
          <w:color w:val="222222"/>
          <w:highlight w:val="yellow"/>
          <w:shd w:val="clear" w:color="auto" w:fill="FFFFFF"/>
        </w:rPr>
        <w:t xml:space="preserve">original </w:t>
      </w:r>
      <w:r w:rsidR="00551A70" w:rsidRPr="00FA36AB">
        <w:rPr>
          <w:rFonts w:ascii="Times New Roman" w:eastAsia="標楷體" w:hAnsi="Times New Roman" w:cs="Times New Roman"/>
          <w:color w:val="222222"/>
          <w:highlight w:val="yellow"/>
          <w:shd w:val="clear" w:color="auto" w:fill="FFFFFF"/>
        </w:rPr>
        <w:t xml:space="preserve">reservation </w:t>
      </w:r>
      <w:r w:rsidR="003A2806">
        <w:rPr>
          <w:rFonts w:ascii="Times New Roman" w:eastAsia="標楷體" w:hAnsi="Times New Roman" w:cs="Times New Roman"/>
          <w:color w:val="222222"/>
          <w:highlight w:val="yellow"/>
          <w:shd w:val="clear" w:color="auto" w:fill="FFFFFF"/>
        </w:rPr>
        <w:t>period</w:t>
      </w:r>
      <w:r w:rsidR="003A2806">
        <w:rPr>
          <w:rFonts w:ascii="Times New Roman" w:eastAsia="標楷體" w:hAnsi="Times New Roman" w:cs="Times New Roman"/>
          <w:color w:val="222222"/>
          <w:shd w:val="clear" w:color="auto" w:fill="FFFFFF"/>
        </w:rPr>
        <w:t xml:space="preserve"> in full</w:t>
      </w:r>
      <w:r w:rsidRPr="00FA36AB">
        <w:rPr>
          <w:rFonts w:ascii="Times New Roman" w:eastAsia="標楷體" w:hAnsi="Times New Roman" w:cs="Times New Roman"/>
          <w:color w:val="222222"/>
          <w:shd w:val="clear" w:color="auto" w:fill="FFFFFF"/>
        </w:rPr>
        <w:t>.</w:t>
      </w:r>
    </w:p>
    <w:p w:rsidR="001031D5" w:rsidRPr="00FA36AB" w:rsidRDefault="00551A70"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bCs/>
          <w:kern w:val="0"/>
          <w:szCs w:val="24"/>
        </w:rPr>
        <w:t>Instrument usage regulations:</w:t>
      </w:r>
    </w:p>
    <w:p w:rsidR="00375997" w:rsidRPr="00FA36AB" w:rsidRDefault="00551A70" w:rsidP="00965464">
      <w:pPr>
        <w:pStyle w:val="a3"/>
        <w:numPr>
          <w:ilvl w:val="0"/>
          <w:numId w:val="1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Laboratory Animal Center technicians </w:t>
      </w:r>
      <w:r w:rsidR="003A2806">
        <w:rPr>
          <w:rFonts w:ascii="Times New Roman" w:eastAsia="標楷體" w:hAnsi="Times New Roman" w:cs="Times New Roman"/>
          <w:szCs w:val="24"/>
        </w:rPr>
        <w:t>must be presentduring</w:t>
      </w:r>
      <w:r w:rsidRPr="00FA36AB">
        <w:rPr>
          <w:rFonts w:ascii="Times New Roman" w:eastAsia="標楷體" w:hAnsi="Times New Roman" w:cs="Times New Roman"/>
          <w:szCs w:val="24"/>
        </w:rPr>
        <w:t xml:space="preserve"> all operations of this small animal CT service.</w:t>
      </w:r>
    </w:p>
    <w:p w:rsidR="00375997" w:rsidRPr="00FA36AB" w:rsidRDefault="00551A70" w:rsidP="00965464">
      <w:pPr>
        <w:pStyle w:val="a3"/>
        <w:numPr>
          <w:ilvl w:val="0"/>
          <w:numId w:val="1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Note: Laboratory Animal Center </w:t>
      </w:r>
      <w:r w:rsidR="00C930CF" w:rsidRPr="00FA36AB">
        <w:rPr>
          <w:rFonts w:ascii="Times New Roman" w:eastAsia="標楷體" w:hAnsi="Times New Roman" w:cs="Times New Roman"/>
          <w:szCs w:val="24"/>
        </w:rPr>
        <w:t xml:space="preserve">technicians </w:t>
      </w:r>
      <w:r w:rsidR="003A2806">
        <w:rPr>
          <w:rFonts w:ascii="Times New Roman" w:eastAsia="標楷體" w:hAnsi="Times New Roman" w:cs="Times New Roman"/>
          <w:szCs w:val="24"/>
        </w:rPr>
        <w:t>are</w:t>
      </w:r>
      <w:r w:rsidRPr="00FA36AB">
        <w:rPr>
          <w:rFonts w:ascii="Times New Roman" w:eastAsia="標楷體" w:hAnsi="Times New Roman" w:cs="Times New Roman"/>
          <w:szCs w:val="24"/>
        </w:rPr>
        <w:t xml:space="preserve"> personnel </w:t>
      </w:r>
      <w:r w:rsidR="003A2806">
        <w:rPr>
          <w:rFonts w:ascii="Times New Roman" w:eastAsia="標楷體" w:hAnsi="Times New Roman" w:cs="Times New Roman"/>
          <w:szCs w:val="24"/>
        </w:rPr>
        <w:t>who</w:t>
      </w:r>
      <w:r w:rsidRPr="00FA36AB">
        <w:rPr>
          <w:rFonts w:ascii="Times New Roman" w:eastAsia="標楷體" w:hAnsi="Times New Roman" w:cs="Times New Roman"/>
          <w:szCs w:val="24"/>
        </w:rPr>
        <w:t xml:space="preserve"> have participated in </w:t>
      </w:r>
      <w:r w:rsidR="003A2806">
        <w:rPr>
          <w:rFonts w:ascii="Times New Roman" w:eastAsia="標楷體" w:hAnsi="Times New Roman" w:cs="Times New Roman"/>
          <w:szCs w:val="24"/>
        </w:rPr>
        <w:t>more than</w:t>
      </w:r>
      <w:r w:rsidRPr="00FA36AB">
        <w:rPr>
          <w:rFonts w:ascii="Times New Roman" w:eastAsia="標楷體" w:hAnsi="Times New Roman" w:cs="Times New Roman"/>
          <w:szCs w:val="24"/>
        </w:rPr>
        <w:t xml:space="preserve"> 18 hours of radiation protection trainingapproved by the Atomic Energy Council and </w:t>
      </w:r>
      <w:r w:rsidR="003A2806">
        <w:rPr>
          <w:rFonts w:ascii="Times New Roman" w:eastAsia="標楷體" w:hAnsi="Times New Roman" w:cs="Times New Roman"/>
          <w:szCs w:val="24"/>
        </w:rPr>
        <w:t xml:space="preserve">who have </w:t>
      </w:r>
      <w:r w:rsidRPr="00FA36AB">
        <w:rPr>
          <w:rFonts w:ascii="Times New Roman" w:eastAsia="標楷體" w:hAnsi="Times New Roman" w:cs="Times New Roman"/>
          <w:szCs w:val="24"/>
        </w:rPr>
        <w:t xml:space="preserve">obtained the training certificate. Only Laboratory Animal Center technicians are </w:t>
      </w:r>
      <w:r w:rsidR="003A2806">
        <w:rPr>
          <w:rFonts w:ascii="Times New Roman" w:eastAsia="標楷體" w:hAnsi="Times New Roman" w:cs="Times New Roman"/>
          <w:szCs w:val="24"/>
        </w:rPr>
        <w:t>permitted</w:t>
      </w:r>
      <w:r w:rsidRPr="00FA36AB">
        <w:rPr>
          <w:rFonts w:ascii="Times New Roman" w:eastAsia="標楷體" w:hAnsi="Times New Roman" w:cs="Times New Roman"/>
          <w:szCs w:val="24"/>
        </w:rPr>
        <w:t xml:space="preserve"> to operate th</w:t>
      </w:r>
      <w:r w:rsidR="003A2806">
        <w:rPr>
          <w:rFonts w:ascii="Times New Roman" w:eastAsia="標楷體" w:hAnsi="Times New Roman" w:cs="Times New Roman"/>
          <w:szCs w:val="24"/>
        </w:rPr>
        <w:t>e</w:t>
      </w:r>
      <w:r w:rsidRPr="00FA36AB">
        <w:rPr>
          <w:rFonts w:ascii="Times New Roman" w:eastAsia="標楷體" w:hAnsi="Times New Roman" w:cs="Times New Roman"/>
          <w:szCs w:val="24"/>
        </w:rPr>
        <w:t xml:space="preserve"> instrument</w:t>
      </w:r>
      <w:r w:rsidR="0034795A">
        <w:rPr>
          <w:rFonts w:ascii="Times New Roman" w:eastAsia="標楷體" w:hAnsi="Times New Roman" w:cs="Times New Roman" w:hint="eastAsia"/>
          <w:szCs w:val="24"/>
        </w:rPr>
        <w:t>s</w:t>
      </w:r>
      <w:r w:rsidRPr="00FA36AB">
        <w:rPr>
          <w:rFonts w:ascii="Times New Roman" w:eastAsia="標楷體" w:hAnsi="Times New Roman" w:cs="Times New Roman"/>
          <w:szCs w:val="24"/>
        </w:rPr>
        <w:t>.</w:t>
      </w:r>
    </w:p>
    <w:p w:rsidR="00375997" w:rsidRPr="00FA36AB" w:rsidRDefault="00551A70" w:rsidP="00965464">
      <w:pPr>
        <w:pStyle w:val="a3"/>
        <w:numPr>
          <w:ilvl w:val="0"/>
          <w:numId w:val="1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During the scanning process, the </w:t>
      </w:r>
      <w:r w:rsidR="008B5AC4" w:rsidRPr="00FA36AB">
        <w:rPr>
          <w:rFonts w:ascii="Times New Roman" w:eastAsia="標楷體" w:hAnsi="Times New Roman" w:cs="Times New Roman"/>
          <w:szCs w:val="24"/>
        </w:rPr>
        <w:t>scanner activate</w:t>
      </w:r>
      <w:r w:rsidR="003A2806">
        <w:rPr>
          <w:rFonts w:ascii="Times New Roman" w:eastAsia="標楷體" w:hAnsi="Times New Roman" w:cs="Times New Roman"/>
          <w:szCs w:val="24"/>
        </w:rPr>
        <w:t>s</w:t>
      </w:r>
      <w:r w:rsidR="008B5AC4" w:rsidRPr="00FA36AB">
        <w:rPr>
          <w:rFonts w:ascii="Times New Roman" w:eastAsia="標楷體" w:hAnsi="Times New Roman" w:cs="Times New Roman"/>
          <w:szCs w:val="24"/>
        </w:rPr>
        <w:t xml:space="preserve"> the </w:t>
      </w:r>
      <w:r w:rsidRPr="00FA36AB">
        <w:rPr>
          <w:rFonts w:ascii="Times New Roman" w:eastAsia="標楷體" w:hAnsi="Times New Roman" w:cs="Times New Roman"/>
          <w:szCs w:val="24"/>
        </w:rPr>
        <w:t xml:space="preserve">X-ray </w:t>
      </w:r>
      <w:r w:rsidR="008B5AC4" w:rsidRPr="00FA36AB">
        <w:rPr>
          <w:rFonts w:ascii="Times New Roman" w:eastAsia="標楷體" w:hAnsi="Times New Roman" w:cs="Times New Roman"/>
          <w:szCs w:val="24"/>
        </w:rPr>
        <w:t>source</w:t>
      </w:r>
      <w:r w:rsidR="008045B0">
        <w:rPr>
          <w:rFonts w:ascii="Times New Roman" w:eastAsia="標楷體" w:hAnsi="Times New Roman" w:cs="Times New Roman" w:hint="eastAsia"/>
          <w:szCs w:val="24"/>
        </w:rPr>
        <w:t>,</w:t>
      </w:r>
      <w:r w:rsidR="008B5AC4" w:rsidRPr="00FA36AB">
        <w:rPr>
          <w:rFonts w:ascii="Times New Roman" w:eastAsia="標楷體" w:hAnsi="Times New Roman" w:cs="Times New Roman"/>
          <w:szCs w:val="24"/>
        </w:rPr>
        <w:t xml:space="preserve"> and the warning light on top of the machine flash</w:t>
      </w:r>
      <w:r w:rsidR="003A2806">
        <w:rPr>
          <w:rFonts w:ascii="Times New Roman" w:eastAsia="標楷體" w:hAnsi="Times New Roman" w:cs="Times New Roman"/>
          <w:szCs w:val="24"/>
        </w:rPr>
        <w:t>es</w:t>
      </w:r>
      <w:r w:rsidR="008B5AC4" w:rsidRPr="00FA36AB">
        <w:rPr>
          <w:rFonts w:ascii="Times New Roman" w:eastAsia="標楷體" w:hAnsi="Times New Roman" w:cs="Times New Roman"/>
          <w:szCs w:val="24"/>
        </w:rPr>
        <w:t xml:space="preserve">. </w:t>
      </w:r>
      <w:r w:rsidR="009A4070" w:rsidRPr="00FA36AB">
        <w:rPr>
          <w:rFonts w:ascii="Times New Roman" w:eastAsia="標楷體" w:hAnsi="Times New Roman" w:cs="Times New Roman"/>
          <w:szCs w:val="24"/>
        </w:rPr>
        <w:t xml:space="preserve">Although </w:t>
      </w:r>
      <w:r w:rsidR="008045B0">
        <w:rPr>
          <w:rFonts w:ascii="Times New Roman" w:eastAsia="標楷體" w:hAnsi="Times New Roman" w:cs="Times New Roman" w:hint="eastAsia"/>
          <w:szCs w:val="24"/>
        </w:rPr>
        <w:t xml:space="preserve">there is no risk of </w:t>
      </w:r>
      <w:r w:rsidR="008B5AC4" w:rsidRPr="00FA36AB">
        <w:rPr>
          <w:rFonts w:ascii="Times New Roman" w:eastAsia="標楷體" w:hAnsi="Times New Roman" w:cs="Times New Roman"/>
          <w:szCs w:val="24"/>
        </w:rPr>
        <w:t>ionizing radiation</w:t>
      </w:r>
      <w:r w:rsidR="008045B0">
        <w:rPr>
          <w:rFonts w:ascii="Times New Roman" w:eastAsia="標楷體" w:hAnsi="Times New Roman" w:cs="Times New Roman" w:hint="eastAsia"/>
          <w:szCs w:val="24"/>
        </w:rPr>
        <w:t>,</w:t>
      </w:r>
      <w:r w:rsidR="009A4070" w:rsidRPr="00FA36AB">
        <w:rPr>
          <w:rFonts w:ascii="Times New Roman" w:eastAsia="標楷體" w:hAnsi="Times New Roman" w:cs="Times New Roman"/>
          <w:szCs w:val="24"/>
        </w:rPr>
        <w:t xml:space="preserve"> and the </w:t>
      </w:r>
      <w:r w:rsidR="003A2806">
        <w:rPr>
          <w:rFonts w:ascii="Times New Roman" w:eastAsia="標楷體" w:hAnsi="Times New Roman" w:cs="Times New Roman"/>
          <w:szCs w:val="24"/>
        </w:rPr>
        <w:t>exterior</w:t>
      </w:r>
      <w:r w:rsidR="008B5AC4" w:rsidRPr="00FA36AB">
        <w:rPr>
          <w:rFonts w:ascii="Times New Roman" w:eastAsia="標楷體" w:hAnsi="Times New Roman" w:cs="Times New Roman"/>
          <w:szCs w:val="24"/>
        </w:rPr>
        <w:t>of the CT machine is covered with lead grids and glass</w:t>
      </w:r>
      <w:r w:rsidR="009A4070" w:rsidRPr="00FA36AB">
        <w:rPr>
          <w:rFonts w:ascii="Times New Roman" w:eastAsia="標楷體" w:hAnsi="Times New Roman" w:cs="Times New Roman"/>
          <w:szCs w:val="24"/>
        </w:rPr>
        <w:t xml:space="preserve">, experiment personnel </w:t>
      </w:r>
      <w:r w:rsidR="00E707A0">
        <w:rPr>
          <w:rFonts w:ascii="Times New Roman" w:eastAsia="標楷體" w:hAnsi="Times New Roman" w:cs="Times New Roman"/>
          <w:szCs w:val="24"/>
        </w:rPr>
        <w:t>must</w:t>
      </w:r>
      <w:r w:rsidR="009A4070" w:rsidRPr="00FA36AB">
        <w:rPr>
          <w:rFonts w:ascii="Times New Roman" w:eastAsia="標楷體" w:hAnsi="Times New Roman" w:cs="Times New Roman"/>
          <w:szCs w:val="24"/>
        </w:rPr>
        <w:t xml:space="preserve"> follow the instructions </w:t>
      </w:r>
      <w:r w:rsidR="003A2806">
        <w:rPr>
          <w:rFonts w:ascii="Times New Roman" w:eastAsia="標楷體" w:hAnsi="Times New Roman" w:cs="Times New Roman"/>
          <w:szCs w:val="24"/>
        </w:rPr>
        <w:t>given by</w:t>
      </w:r>
      <w:r w:rsidR="009A4070" w:rsidRPr="00FA36AB">
        <w:rPr>
          <w:rFonts w:ascii="Times New Roman" w:eastAsia="標楷體" w:hAnsi="Times New Roman" w:cs="Times New Roman"/>
          <w:szCs w:val="24"/>
        </w:rPr>
        <w:t xml:space="preserve"> on-site operation personnel. If behavior that may influence the experiment operation or radiation safety is detected, the Laboratory Animal Center will immediately forc</w:t>
      </w:r>
      <w:r w:rsidR="00D67F1D" w:rsidRPr="00FA36AB">
        <w:rPr>
          <w:rFonts w:ascii="Times New Roman" w:eastAsia="標楷體" w:hAnsi="Times New Roman" w:cs="Times New Roman"/>
          <w:szCs w:val="24"/>
        </w:rPr>
        <w:t>e-</w:t>
      </w:r>
      <w:r w:rsidR="009A4070" w:rsidRPr="00FA36AB">
        <w:rPr>
          <w:rFonts w:ascii="Times New Roman" w:eastAsia="標楷體" w:hAnsi="Times New Roman" w:cs="Times New Roman"/>
          <w:szCs w:val="24"/>
        </w:rPr>
        <w:t>stop the service. The applicant is responsible for any damage caused in this situation.</w:t>
      </w:r>
    </w:p>
    <w:p w:rsidR="00375997" w:rsidRPr="00FA36AB" w:rsidRDefault="00C531CE" w:rsidP="00965464">
      <w:pPr>
        <w:pStyle w:val="a3"/>
        <w:numPr>
          <w:ilvl w:val="0"/>
          <w:numId w:val="14"/>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The CT instrument </w:t>
      </w:r>
      <w:r w:rsidR="003A2806">
        <w:rPr>
          <w:rFonts w:ascii="Times New Roman" w:eastAsia="標楷體" w:hAnsi="Times New Roman" w:cs="Times New Roman"/>
          <w:szCs w:val="24"/>
        </w:rPr>
        <w:t>has</w:t>
      </w:r>
      <w:r w:rsidRPr="00FA36AB">
        <w:rPr>
          <w:rFonts w:ascii="Times New Roman" w:eastAsia="標楷體" w:hAnsi="Times New Roman" w:cs="Times New Roman"/>
          <w:szCs w:val="24"/>
        </w:rPr>
        <w:t xml:space="preserve"> an X-ray source. </w:t>
      </w:r>
      <w:r w:rsidR="003A2806">
        <w:rPr>
          <w:rFonts w:ascii="Times New Roman" w:eastAsia="標楷體" w:hAnsi="Times New Roman" w:cs="Times New Roman"/>
          <w:szCs w:val="24"/>
        </w:rPr>
        <w:t>When</w:t>
      </w:r>
      <w:r w:rsidR="007B6B4D" w:rsidRPr="00FA36AB">
        <w:rPr>
          <w:rFonts w:ascii="Times New Roman" w:eastAsia="標楷體" w:hAnsi="Times New Roman" w:cs="Times New Roman"/>
          <w:szCs w:val="24"/>
          <w:highlight w:val="yellow"/>
        </w:rPr>
        <w:t xml:space="preserve"> scan</w:t>
      </w:r>
      <w:r w:rsidR="003A2806">
        <w:rPr>
          <w:rFonts w:ascii="Times New Roman" w:eastAsia="標楷體" w:hAnsi="Times New Roman" w:cs="Times New Roman"/>
          <w:szCs w:val="24"/>
          <w:highlight w:val="yellow"/>
        </w:rPr>
        <w:t>ningan</w:t>
      </w:r>
      <w:r w:rsidRPr="00FA36AB">
        <w:rPr>
          <w:rFonts w:ascii="Times New Roman" w:eastAsia="標楷體" w:hAnsi="Times New Roman" w:cs="Times New Roman"/>
          <w:szCs w:val="24"/>
          <w:highlight w:val="yellow"/>
        </w:rPr>
        <w:t xml:space="preserve">object </w:t>
      </w:r>
      <w:r w:rsidR="003A2806">
        <w:rPr>
          <w:rFonts w:ascii="Times New Roman" w:eastAsia="標楷體" w:hAnsi="Times New Roman" w:cs="Times New Roman"/>
          <w:szCs w:val="24"/>
          <w:highlight w:val="yellow"/>
        </w:rPr>
        <w:t>containing</w:t>
      </w:r>
      <w:r w:rsidRPr="00FA36AB">
        <w:rPr>
          <w:rFonts w:ascii="Times New Roman" w:eastAsia="標楷體" w:hAnsi="Times New Roman" w:cs="Times New Roman"/>
          <w:szCs w:val="24"/>
          <w:highlight w:val="yellow"/>
        </w:rPr>
        <w:t xml:space="preserve"> metal </w:t>
      </w:r>
      <w:r w:rsidR="007B6B4D" w:rsidRPr="00FA36AB">
        <w:rPr>
          <w:rFonts w:ascii="Times New Roman" w:eastAsia="標楷體" w:hAnsi="Times New Roman" w:cs="Times New Roman"/>
          <w:szCs w:val="24"/>
          <w:highlight w:val="yellow"/>
        </w:rPr>
        <w:t xml:space="preserve">(e.g. needles, ear tags, studs, </w:t>
      </w:r>
      <w:r w:rsidR="00631A30">
        <w:rPr>
          <w:rFonts w:ascii="Times New Roman" w:eastAsia="標楷體" w:hAnsi="Times New Roman" w:cs="Times New Roman" w:hint="eastAsia"/>
          <w:szCs w:val="24"/>
          <w:highlight w:val="yellow"/>
        </w:rPr>
        <w:t>or</w:t>
      </w:r>
      <w:r w:rsidR="007B6B4D" w:rsidRPr="00FA36AB">
        <w:rPr>
          <w:rFonts w:ascii="Times New Roman" w:eastAsia="標楷體" w:hAnsi="Times New Roman" w:cs="Times New Roman"/>
          <w:szCs w:val="24"/>
          <w:highlight w:val="yellow"/>
        </w:rPr>
        <w:t xml:space="preserve">any metallic objects), the </w:t>
      </w:r>
      <w:r w:rsidR="00012EE6">
        <w:rPr>
          <w:rFonts w:ascii="Times New Roman" w:eastAsia="標楷體" w:hAnsi="Times New Roman" w:cs="Times New Roman"/>
          <w:szCs w:val="24"/>
          <w:highlight w:val="yellow"/>
        </w:rPr>
        <w:t xml:space="preserve">CT </w:t>
      </w:r>
      <w:r w:rsidR="007B6B4D" w:rsidRPr="00FA36AB">
        <w:rPr>
          <w:rFonts w:ascii="Times New Roman" w:eastAsia="標楷體" w:hAnsi="Times New Roman" w:cs="Times New Roman"/>
          <w:szCs w:val="24"/>
          <w:highlight w:val="yellow"/>
        </w:rPr>
        <w:t xml:space="preserve">image may </w:t>
      </w:r>
      <w:r w:rsidR="00012EE6">
        <w:rPr>
          <w:rFonts w:ascii="Times New Roman" w:eastAsia="標楷體" w:hAnsi="Times New Roman" w:cs="Times New Roman"/>
          <w:szCs w:val="24"/>
          <w:highlight w:val="yellow"/>
        </w:rPr>
        <w:t>show</w:t>
      </w:r>
      <w:r w:rsidR="007B6B4D" w:rsidRPr="00FA36AB">
        <w:rPr>
          <w:rFonts w:ascii="Times New Roman" w:eastAsia="標楷體" w:hAnsi="Times New Roman" w:cs="Times New Roman"/>
          <w:szCs w:val="24"/>
          <w:highlight w:val="yellow"/>
        </w:rPr>
        <w:t xml:space="preserve"> deform</w:t>
      </w:r>
      <w:r w:rsidR="00012EE6">
        <w:rPr>
          <w:rFonts w:ascii="Times New Roman" w:eastAsia="標楷體" w:hAnsi="Times New Roman" w:cs="Times New Roman"/>
          <w:szCs w:val="24"/>
          <w:highlight w:val="yellow"/>
        </w:rPr>
        <w:t>ation</w:t>
      </w:r>
      <w:r w:rsidR="007B6B4D" w:rsidRPr="00FA36AB">
        <w:rPr>
          <w:rFonts w:ascii="Times New Roman" w:eastAsia="標楷體" w:hAnsi="Times New Roman" w:cs="Times New Roman"/>
          <w:szCs w:val="24"/>
          <w:highlight w:val="yellow"/>
        </w:rPr>
        <w:t>.</w:t>
      </w:r>
      <w:r w:rsidR="00A92686">
        <w:rPr>
          <w:rFonts w:ascii="Times New Roman" w:eastAsia="標楷體" w:hAnsi="Times New Roman" w:cs="Times New Roman" w:hint="eastAsia"/>
          <w:szCs w:val="24"/>
        </w:rPr>
        <w:t>For</w:t>
      </w:r>
      <w:r w:rsidR="007B6B4D" w:rsidRPr="00FA36AB">
        <w:rPr>
          <w:rFonts w:ascii="Times New Roman" w:eastAsia="標楷體" w:hAnsi="Times New Roman" w:cs="Times New Roman"/>
          <w:szCs w:val="24"/>
        </w:rPr>
        <w:t>damage</w:t>
      </w:r>
      <w:r w:rsidR="00A92686">
        <w:rPr>
          <w:rFonts w:ascii="Times New Roman" w:eastAsia="標楷體" w:hAnsi="Times New Roman" w:cs="Times New Roman" w:hint="eastAsia"/>
          <w:szCs w:val="24"/>
        </w:rPr>
        <w:t>s</w:t>
      </w:r>
      <w:r w:rsidR="00B33B24">
        <w:rPr>
          <w:rFonts w:ascii="Times New Roman" w:eastAsia="標楷體" w:hAnsi="Times New Roman" w:cs="Times New Roman" w:hint="eastAsia"/>
          <w:szCs w:val="24"/>
        </w:rPr>
        <w:t xml:space="preserve"> sustained</w:t>
      </w:r>
      <w:r w:rsidR="007B6B4D" w:rsidRPr="00FA36AB">
        <w:rPr>
          <w:rFonts w:ascii="Times New Roman" w:eastAsia="標楷體" w:hAnsi="Times New Roman" w:cs="Times New Roman"/>
          <w:szCs w:val="24"/>
        </w:rPr>
        <w:t xml:space="preserve"> or costs</w:t>
      </w:r>
      <w:r w:rsidR="0072731D">
        <w:rPr>
          <w:rFonts w:ascii="Times New Roman" w:eastAsia="標楷體" w:hAnsi="Times New Roman" w:cs="Times New Roman" w:hint="eastAsia"/>
          <w:szCs w:val="24"/>
        </w:rPr>
        <w:t xml:space="preserve"> incur</w:t>
      </w:r>
      <w:r w:rsidR="00953DC8">
        <w:rPr>
          <w:rFonts w:ascii="Times New Roman" w:eastAsia="標楷體" w:hAnsi="Times New Roman" w:cs="Times New Roman" w:hint="eastAsia"/>
          <w:szCs w:val="24"/>
        </w:rPr>
        <w:t>red</w:t>
      </w:r>
      <w:r w:rsidR="0072731D">
        <w:rPr>
          <w:rFonts w:ascii="Times New Roman" w:eastAsia="標楷體" w:hAnsi="Times New Roman" w:cs="Times New Roman" w:hint="eastAsia"/>
          <w:szCs w:val="24"/>
        </w:rPr>
        <w:t xml:space="preserve"> as a result of</w:t>
      </w:r>
      <w:r w:rsidR="007B6B4D" w:rsidRPr="00FA36AB">
        <w:rPr>
          <w:rFonts w:ascii="Times New Roman" w:eastAsia="標楷體" w:hAnsi="Times New Roman" w:cs="Times New Roman"/>
          <w:szCs w:val="24"/>
        </w:rPr>
        <w:t>the aforementioned reason</w:t>
      </w:r>
      <w:r w:rsidR="0072731D">
        <w:rPr>
          <w:rFonts w:ascii="Times New Roman" w:eastAsia="標楷體" w:hAnsi="Times New Roman" w:cs="Times New Roman" w:hint="eastAsia"/>
          <w:szCs w:val="24"/>
        </w:rPr>
        <w:t>, the</w:t>
      </w:r>
      <w:r w:rsidR="007B6B4D" w:rsidRPr="00FA36AB">
        <w:rPr>
          <w:rFonts w:ascii="Times New Roman" w:eastAsia="標楷體" w:hAnsi="Times New Roman" w:cs="Times New Roman"/>
          <w:szCs w:val="24"/>
        </w:rPr>
        <w:t xml:space="preserve"> user</w:t>
      </w:r>
      <w:r w:rsidR="0072731D">
        <w:rPr>
          <w:rFonts w:ascii="Times New Roman" w:eastAsia="標楷體" w:hAnsi="Times New Roman" w:cs="Times New Roman" w:hint="eastAsia"/>
          <w:szCs w:val="24"/>
        </w:rPr>
        <w:t>s</w:t>
      </w:r>
      <w:r w:rsidR="007B6B4D" w:rsidRPr="00FA36AB">
        <w:rPr>
          <w:rFonts w:ascii="Times New Roman" w:eastAsia="標楷體" w:hAnsi="Times New Roman" w:cs="Times New Roman"/>
          <w:szCs w:val="24"/>
        </w:rPr>
        <w:t xml:space="preserve"> and</w:t>
      </w:r>
      <w:r w:rsidR="0072731D">
        <w:rPr>
          <w:rFonts w:ascii="Times New Roman" w:eastAsia="標楷體" w:hAnsi="Times New Roman" w:cs="Times New Roman" w:hint="eastAsia"/>
          <w:szCs w:val="24"/>
        </w:rPr>
        <w:t xml:space="preserve"> their </w:t>
      </w:r>
      <w:r w:rsidR="007B6B4D" w:rsidRPr="00FA36AB">
        <w:rPr>
          <w:rFonts w:ascii="Times New Roman" w:eastAsia="標楷體" w:hAnsi="Times New Roman" w:cs="Times New Roman"/>
          <w:szCs w:val="24"/>
        </w:rPr>
        <w:t>respective laborator</w:t>
      </w:r>
      <w:r w:rsidR="0072731D">
        <w:rPr>
          <w:rFonts w:ascii="Times New Roman" w:eastAsia="標楷體" w:hAnsi="Times New Roman" w:cs="Times New Roman" w:hint="eastAsia"/>
          <w:szCs w:val="24"/>
        </w:rPr>
        <w:t xml:space="preserve">ies will be </w:t>
      </w:r>
      <w:r w:rsidR="00661C73">
        <w:rPr>
          <w:rFonts w:ascii="Times New Roman" w:eastAsia="標楷體" w:hAnsi="Times New Roman" w:cs="Times New Roman" w:hint="eastAsia"/>
          <w:szCs w:val="24"/>
        </w:rPr>
        <w:t>held financially responsible.</w:t>
      </w:r>
    </w:p>
    <w:p w:rsidR="00375997" w:rsidRPr="00FA36AB" w:rsidRDefault="008B5AC4"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Scanning service precautions:</w:t>
      </w:r>
    </w:p>
    <w:p w:rsidR="00375997" w:rsidRPr="00FA36AB" w:rsidRDefault="008B5AC4" w:rsidP="00965464">
      <w:pPr>
        <w:pStyle w:val="a3"/>
        <w:numPr>
          <w:ilvl w:val="0"/>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Live animals:</w:t>
      </w:r>
    </w:p>
    <w:p w:rsidR="004C4648" w:rsidRPr="00FA36AB" w:rsidRDefault="009B5C69"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The live animal scanning service only accepts animals held in the Laboratory Animal Center and </w:t>
      </w:r>
      <w:r w:rsidRPr="00FA36AB">
        <w:rPr>
          <w:rFonts w:ascii="Times New Roman" w:eastAsia="標楷體" w:hAnsi="Times New Roman" w:cs="Times New Roman"/>
        </w:rPr>
        <w:t>Medical Laboratory Science and Biology Building, 4F.</w:t>
      </w:r>
    </w:p>
    <w:p w:rsidR="00684005" w:rsidRPr="00FA36AB" w:rsidRDefault="006E6E63"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lastRenderedPageBreak/>
        <w:t xml:space="preserve">The applicant is responsible for the </w:t>
      </w:r>
      <w:r w:rsidR="009B5C69" w:rsidRPr="00FA36AB">
        <w:rPr>
          <w:rFonts w:ascii="Times New Roman" w:eastAsia="標楷體" w:hAnsi="Times New Roman" w:cs="Times New Roman"/>
          <w:szCs w:val="24"/>
        </w:rPr>
        <w:t>prescan preparations</w:t>
      </w:r>
      <w:r w:rsidRPr="00FA36AB">
        <w:rPr>
          <w:rFonts w:ascii="Times New Roman" w:eastAsia="標楷體" w:hAnsi="Times New Roman" w:cs="Times New Roman"/>
          <w:szCs w:val="24"/>
        </w:rPr>
        <w:t>, including</w:t>
      </w:r>
      <w:r w:rsidR="009B5C69" w:rsidRPr="00FA36AB">
        <w:rPr>
          <w:rFonts w:ascii="Times New Roman" w:eastAsia="標楷體" w:hAnsi="Times New Roman" w:cs="Times New Roman"/>
          <w:szCs w:val="24"/>
        </w:rPr>
        <w:t xml:space="preserve"> anest</w:t>
      </w:r>
      <w:r w:rsidR="00D67F1D" w:rsidRPr="00FA36AB">
        <w:rPr>
          <w:rFonts w:ascii="Times New Roman" w:eastAsia="標楷體" w:hAnsi="Times New Roman" w:cs="Times New Roman"/>
          <w:szCs w:val="24"/>
        </w:rPr>
        <w:t>het</w:t>
      </w:r>
      <w:r w:rsidR="009B5C69" w:rsidRPr="00FA36AB">
        <w:rPr>
          <w:rFonts w:ascii="Times New Roman" w:eastAsia="標楷體" w:hAnsi="Times New Roman" w:cs="Times New Roman"/>
          <w:szCs w:val="24"/>
        </w:rPr>
        <w:t>izing</w:t>
      </w:r>
      <w:r w:rsidR="00D67F1D" w:rsidRPr="00FA36AB">
        <w:rPr>
          <w:rFonts w:ascii="Times New Roman" w:eastAsia="標楷體" w:hAnsi="Times New Roman" w:cs="Times New Roman"/>
          <w:szCs w:val="24"/>
        </w:rPr>
        <w:t xml:space="preserve">, </w:t>
      </w:r>
      <w:r w:rsidR="006273BD" w:rsidRPr="00FA36AB">
        <w:rPr>
          <w:rFonts w:ascii="Times New Roman" w:eastAsia="標楷體" w:hAnsi="Times New Roman" w:cs="Times New Roman"/>
          <w:szCs w:val="24"/>
        </w:rPr>
        <w:t>fixating</w:t>
      </w:r>
      <w:r w:rsidR="00D67F1D" w:rsidRPr="00FA36AB">
        <w:rPr>
          <w:rFonts w:ascii="Times New Roman" w:eastAsia="標楷體" w:hAnsi="Times New Roman" w:cs="Times New Roman"/>
          <w:szCs w:val="24"/>
        </w:rPr>
        <w:t>, and administering the contrast agent. After the animal is anesthetized and stable, the Laboratory Animal Center technician conduct</w:t>
      </w:r>
      <w:r w:rsidR="00012EE6">
        <w:rPr>
          <w:rFonts w:ascii="Times New Roman" w:eastAsia="標楷體" w:hAnsi="Times New Roman" w:cs="Times New Roman"/>
          <w:szCs w:val="24"/>
        </w:rPr>
        <w:t>s</w:t>
      </w:r>
      <w:r w:rsidR="00D67F1D" w:rsidRPr="00FA36AB">
        <w:rPr>
          <w:rFonts w:ascii="Times New Roman" w:eastAsia="標楷體" w:hAnsi="Times New Roman" w:cs="Times New Roman"/>
          <w:szCs w:val="24"/>
        </w:rPr>
        <w:t xml:space="preserve"> the follow-up operations. </w:t>
      </w:r>
      <w:r w:rsidR="00012EE6">
        <w:rPr>
          <w:rFonts w:ascii="Times New Roman" w:eastAsia="標楷體" w:hAnsi="Times New Roman" w:cs="Times New Roman"/>
          <w:szCs w:val="24"/>
        </w:rPr>
        <w:t>A</w:t>
      </w:r>
      <w:r w:rsidR="00D67F1D" w:rsidRPr="00FA36AB">
        <w:rPr>
          <w:rFonts w:ascii="Times New Roman" w:eastAsia="標楷體" w:hAnsi="Times New Roman" w:cs="Times New Roman"/>
          <w:szCs w:val="24"/>
        </w:rPr>
        <w:t xml:space="preserve">nimal deaths that occur during the scanning process </w:t>
      </w:r>
      <w:r w:rsidR="00012EE6">
        <w:rPr>
          <w:rFonts w:ascii="Times New Roman" w:eastAsia="標楷體" w:hAnsi="Times New Roman" w:cs="Times New Roman"/>
          <w:szCs w:val="24"/>
        </w:rPr>
        <w:t>areconsidered to be caused by</w:t>
      </w:r>
      <w:r w:rsidR="00D67F1D" w:rsidRPr="00FA36AB">
        <w:rPr>
          <w:rFonts w:ascii="Times New Roman" w:eastAsia="標楷體" w:hAnsi="Times New Roman" w:cs="Times New Roman"/>
          <w:szCs w:val="24"/>
        </w:rPr>
        <w:t xml:space="preserve"> standard operation risk</w:t>
      </w:r>
      <w:r w:rsidR="008370E2">
        <w:rPr>
          <w:rFonts w:ascii="Times New Roman" w:eastAsia="標楷體" w:hAnsi="Times New Roman" w:cs="Times New Roman" w:hint="eastAsia"/>
          <w:szCs w:val="24"/>
        </w:rPr>
        <w:t>s</w:t>
      </w:r>
      <w:r w:rsidR="00D67F1D" w:rsidRPr="00FA36AB">
        <w:rPr>
          <w:rFonts w:ascii="Times New Roman" w:eastAsia="標楷體" w:hAnsi="Times New Roman" w:cs="Times New Roman"/>
          <w:szCs w:val="24"/>
        </w:rPr>
        <w:t xml:space="preserve">; </w:t>
      </w:r>
      <w:r w:rsidR="00D67F1D" w:rsidRPr="00FA36AB">
        <w:rPr>
          <w:rFonts w:ascii="Times New Roman" w:eastAsia="標楷體" w:hAnsi="Times New Roman" w:cs="Times New Roman"/>
        </w:rPr>
        <w:t>the Laboratory Animal Center will not be held responsible.</w:t>
      </w:r>
    </w:p>
    <w:p w:rsidR="00375997" w:rsidRPr="00FA36AB" w:rsidRDefault="00E11F95" w:rsidP="00965464">
      <w:pPr>
        <w:adjustRightInd w:val="0"/>
        <w:snapToGrid w:val="0"/>
        <w:spacing w:beforeLines="50" w:afterLines="50"/>
        <w:ind w:leftChars="800" w:left="2040" w:hangingChars="50" w:hanging="120"/>
        <w:rPr>
          <w:rFonts w:ascii="Times New Roman" w:eastAsia="標楷體" w:hAnsi="Times New Roman" w:cs="Times New Roman"/>
          <w:color w:val="FF0000"/>
          <w:szCs w:val="24"/>
        </w:rPr>
      </w:pPr>
      <w:r w:rsidRPr="00FA36AB">
        <w:rPr>
          <w:rFonts w:ascii="Times New Roman" w:eastAsia="標楷體" w:hAnsi="Times New Roman" w:cs="Times New Roman"/>
          <w:color w:val="FF0000"/>
          <w:szCs w:val="24"/>
        </w:rPr>
        <w:t xml:space="preserve">Note: Unsuitable selection and use of contrast agents may increase the animal mortality risk in the scanning process. </w:t>
      </w:r>
      <w:r w:rsidR="00CF1A17" w:rsidRPr="00FA36AB">
        <w:rPr>
          <w:rFonts w:ascii="Times New Roman" w:eastAsia="標楷體" w:hAnsi="Times New Roman" w:cs="Times New Roman"/>
          <w:color w:val="FF0000"/>
          <w:szCs w:val="24"/>
        </w:rPr>
        <w:t xml:space="preserve">Experiment participants are advised to participate in the related courses held by the Laboratory Animal Center or have a basic understanding of animal-use contrast agent selection or dosage before administering the contrast agent. The Laboratory Animal Center is not responsible for any animal deaths </w:t>
      </w:r>
      <w:r w:rsidR="00012EE6">
        <w:rPr>
          <w:rFonts w:ascii="Times New Roman" w:eastAsia="標楷體" w:hAnsi="Times New Roman" w:cs="Times New Roman"/>
          <w:color w:val="FF0000"/>
          <w:szCs w:val="24"/>
        </w:rPr>
        <w:t xml:space="preserve">that occur </w:t>
      </w:r>
      <w:r w:rsidR="00CF1A17" w:rsidRPr="00FA36AB">
        <w:rPr>
          <w:rFonts w:ascii="Times New Roman" w:eastAsia="標楷體" w:hAnsi="Times New Roman" w:cs="Times New Roman"/>
          <w:color w:val="FF0000"/>
          <w:szCs w:val="24"/>
        </w:rPr>
        <w:t xml:space="preserve">during contrast agent administration or </w:t>
      </w:r>
      <w:r w:rsidR="00012EE6">
        <w:rPr>
          <w:rFonts w:ascii="Times New Roman" w:eastAsia="標楷體" w:hAnsi="Times New Roman" w:cs="Times New Roman"/>
          <w:color w:val="FF0000"/>
          <w:szCs w:val="24"/>
        </w:rPr>
        <w:t xml:space="preserve">the </w:t>
      </w:r>
      <w:r w:rsidR="00CF1A17" w:rsidRPr="00FA36AB">
        <w:rPr>
          <w:rFonts w:ascii="Times New Roman" w:eastAsia="標楷體" w:hAnsi="Times New Roman" w:cs="Times New Roman"/>
          <w:color w:val="FF0000"/>
          <w:szCs w:val="24"/>
        </w:rPr>
        <w:t>scanning process.</w:t>
      </w:r>
    </w:p>
    <w:p w:rsidR="004C4648" w:rsidRPr="00FA36AB" w:rsidRDefault="00846E0D"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u w:val="single"/>
        </w:rPr>
      </w:pPr>
      <w:r w:rsidRPr="00FA36AB">
        <w:rPr>
          <w:rFonts w:ascii="Times New Roman" w:eastAsia="標楷體" w:hAnsi="Times New Roman" w:cs="Times New Roman"/>
          <w:szCs w:val="24"/>
          <w:u w:val="single"/>
        </w:rPr>
        <w:t>T</w:t>
      </w:r>
      <w:r w:rsidR="00E11F95" w:rsidRPr="00FA36AB">
        <w:rPr>
          <w:rFonts w:ascii="Times New Roman" w:eastAsia="標楷體" w:hAnsi="Times New Roman" w:cs="Times New Roman"/>
          <w:szCs w:val="24"/>
          <w:u w:val="single"/>
        </w:rPr>
        <w:t xml:space="preserve">he isoflurane or other types of anesthesia required in the live animal scanning </w:t>
      </w:r>
      <w:r w:rsidRPr="00FA36AB">
        <w:rPr>
          <w:rFonts w:ascii="Times New Roman" w:eastAsia="標楷體" w:hAnsi="Times New Roman" w:cs="Times New Roman"/>
          <w:szCs w:val="24"/>
          <w:u w:val="single"/>
        </w:rPr>
        <w:t xml:space="preserve">process should be prepared by the </w:t>
      </w:r>
      <w:r w:rsidR="006273BD" w:rsidRPr="00FA36AB">
        <w:rPr>
          <w:rFonts w:ascii="Times New Roman" w:eastAsia="標楷體" w:hAnsi="Times New Roman" w:cs="Times New Roman"/>
          <w:szCs w:val="24"/>
          <w:u w:val="single"/>
        </w:rPr>
        <w:t>project</w:t>
      </w:r>
      <w:r w:rsidRPr="00FA36AB">
        <w:rPr>
          <w:rFonts w:ascii="Times New Roman" w:eastAsia="標楷體" w:hAnsi="Times New Roman" w:cs="Times New Roman"/>
          <w:szCs w:val="24"/>
          <w:u w:val="single"/>
        </w:rPr>
        <w:t xml:space="preserve"> director and submitted to the technician on the day of scan.</w:t>
      </w:r>
    </w:p>
    <w:p w:rsidR="004C4648" w:rsidRPr="00FA36AB" w:rsidRDefault="00846E0D"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u w:val="single"/>
        </w:rPr>
      </w:pPr>
      <w:r w:rsidRPr="00FA36AB">
        <w:rPr>
          <w:rFonts w:ascii="Times New Roman" w:eastAsia="標楷體" w:hAnsi="Times New Roman" w:cs="Times New Roman"/>
          <w:szCs w:val="24"/>
          <w:u w:val="single"/>
        </w:rPr>
        <w:t xml:space="preserve">The contrast agent required in the live animal scanning process should be prepared by the </w:t>
      </w:r>
      <w:r w:rsidR="006273BD" w:rsidRPr="00FA36AB">
        <w:rPr>
          <w:rFonts w:ascii="Times New Roman" w:eastAsia="標楷體" w:hAnsi="Times New Roman" w:cs="Times New Roman"/>
          <w:szCs w:val="24"/>
          <w:u w:val="single"/>
        </w:rPr>
        <w:t xml:space="preserve">project </w:t>
      </w:r>
      <w:r w:rsidRPr="00FA36AB">
        <w:rPr>
          <w:rFonts w:ascii="Times New Roman" w:eastAsia="標楷體" w:hAnsi="Times New Roman" w:cs="Times New Roman"/>
          <w:szCs w:val="24"/>
          <w:u w:val="single"/>
        </w:rPr>
        <w:t>director and submitted to the technician on the day of scan.</w:t>
      </w:r>
    </w:p>
    <w:p w:rsidR="00434C9D" w:rsidRPr="00FA36AB" w:rsidRDefault="00434C9D"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After the project director or related laboratory individual submits the live animal to the professional technician, the technician conduct</w:t>
      </w:r>
      <w:r w:rsidR="00012EE6">
        <w:rPr>
          <w:rFonts w:ascii="Times New Roman" w:eastAsia="標楷體" w:hAnsi="Times New Roman" w:cs="Times New Roman"/>
          <w:szCs w:val="24"/>
        </w:rPr>
        <w:t>s</w:t>
      </w:r>
      <w:r w:rsidRPr="00FA36AB">
        <w:rPr>
          <w:rFonts w:ascii="Times New Roman" w:eastAsia="標楷體" w:hAnsi="Times New Roman" w:cs="Times New Roman"/>
          <w:szCs w:val="24"/>
        </w:rPr>
        <w:t xml:space="preserve"> the prescan preparation, including anesthetiz</w:t>
      </w:r>
      <w:r w:rsidR="00012EE6">
        <w:rPr>
          <w:rFonts w:ascii="Times New Roman" w:eastAsia="標楷體" w:hAnsi="Times New Roman" w:cs="Times New Roman"/>
          <w:szCs w:val="24"/>
        </w:rPr>
        <w:t>ation</w:t>
      </w:r>
      <w:r w:rsidRPr="00FA36AB">
        <w:rPr>
          <w:rFonts w:ascii="Times New Roman" w:eastAsia="標楷體" w:hAnsi="Times New Roman" w:cs="Times New Roman"/>
          <w:szCs w:val="24"/>
        </w:rPr>
        <w:t>, fixati</w:t>
      </w:r>
      <w:r w:rsidR="00012EE6">
        <w:rPr>
          <w:rFonts w:ascii="Times New Roman" w:eastAsia="標楷體" w:hAnsi="Times New Roman" w:cs="Times New Roman"/>
          <w:szCs w:val="24"/>
        </w:rPr>
        <w:t>o</w:t>
      </w:r>
      <w:r w:rsidRPr="00FA36AB">
        <w:rPr>
          <w:rFonts w:ascii="Times New Roman" w:eastAsia="標楷體" w:hAnsi="Times New Roman" w:cs="Times New Roman"/>
          <w:szCs w:val="24"/>
        </w:rPr>
        <w:t>n, and contrast agen</w:t>
      </w:r>
      <w:r w:rsidR="00012EE6">
        <w:rPr>
          <w:rFonts w:ascii="Times New Roman" w:eastAsia="標楷體" w:hAnsi="Times New Roman" w:cs="Times New Roman"/>
          <w:szCs w:val="24"/>
        </w:rPr>
        <w:t>t injection</w:t>
      </w:r>
      <w:r w:rsidRPr="00FA36AB">
        <w:rPr>
          <w:rFonts w:ascii="Times New Roman" w:eastAsia="標楷體" w:hAnsi="Times New Roman" w:cs="Times New Roman"/>
          <w:szCs w:val="24"/>
        </w:rPr>
        <w:t xml:space="preserve">. </w:t>
      </w:r>
      <w:r w:rsidRPr="00FA36AB">
        <w:rPr>
          <w:rFonts w:ascii="Times New Roman" w:eastAsia="標楷體" w:hAnsi="Times New Roman" w:cs="Times New Roman"/>
        </w:rPr>
        <w:t xml:space="preserve">The project director or related laboratory personnel should inform the technician if the animals require special care or </w:t>
      </w:r>
      <w:r w:rsidR="00012EE6">
        <w:rPr>
          <w:rFonts w:ascii="Times New Roman" w:eastAsia="標楷體" w:hAnsi="Times New Roman" w:cs="Times New Roman"/>
        </w:rPr>
        <w:t xml:space="preserve">have </w:t>
      </w:r>
      <w:r w:rsidRPr="00FA36AB">
        <w:rPr>
          <w:rFonts w:ascii="Times New Roman" w:eastAsia="標楷體" w:hAnsi="Times New Roman" w:cs="Times New Roman"/>
        </w:rPr>
        <w:t>specific fixati</w:t>
      </w:r>
      <w:r w:rsidR="00012EE6">
        <w:rPr>
          <w:rFonts w:ascii="Times New Roman" w:eastAsia="標楷體" w:hAnsi="Times New Roman" w:cs="Times New Roman"/>
        </w:rPr>
        <w:t>o</w:t>
      </w:r>
      <w:r w:rsidRPr="00FA36AB">
        <w:rPr>
          <w:rFonts w:ascii="Times New Roman" w:eastAsia="標楷體" w:hAnsi="Times New Roman" w:cs="Times New Roman"/>
        </w:rPr>
        <w:t>n needs. Additionally, the technician will participate in the experiment if required</w:t>
      </w:r>
      <w:r w:rsidR="00012EE6">
        <w:rPr>
          <w:rFonts w:ascii="Times New Roman" w:eastAsia="標楷體" w:hAnsi="Times New Roman" w:cs="Times New Roman"/>
        </w:rPr>
        <w:t>.</w:t>
      </w:r>
    </w:p>
    <w:p w:rsidR="004C4648" w:rsidRPr="00FA36AB" w:rsidRDefault="00434C9D" w:rsidP="00434C9D">
      <w:pPr>
        <w:pStyle w:val="a3"/>
        <w:numPr>
          <w:ilvl w:val="1"/>
          <w:numId w:val="13"/>
        </w:numPr>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The scanned animal’s physiological variables are monitored and recorded during the CT scanning process. Additionally, animal deaths occurred during the scanning process </w:t>
      </w:r>
      <w:r w:rsidR="00012EE6">
        <w:rPr>
          <w:rFonts w:ascii="Times New Roman" w:eastAsia="標楷體" w:hAnsi="Times New Roman" w:cs="Times New Roman"/>
          <w:szCs w:val="24"/>
        </w:rPr>
        <w:t>areconsidered to be caused by</w:t>
      </w:r>
      <w:r w:rsidRPr="00FA36AB">
        <w:rPr>
          <w:rFonts w:ascii="Times New Roman" w:eastAsia="標楷體" w:hAnsi="Times New Roman" w:cs="Times New Roman"/>
          <w:szCs w:val="24"/>
        </w:rPr>
        <w:t xml:space="preserve"> standard operation risk</w:t>
      </w:r>
      <w:r w:rsidR="008370E2">
        <w:rPr>
          <w:rFonts w:ascii="Times New Roman" w:eastAsia="標楷體" w:hAnsi="Times New Roman" w:cs="Times New Roman" w:hint="eastAsia"/>
          <w:szCs w:val="24"/>
        </w:rPr>
        <w:t>s</w:t>
      </w:r>
      <w:r w:rsidRPr="00FA36AB">
        <w:rPr>
          <w:rFonts w:ascii="Times New Roman" w:eastAsia="標楷體" w:hAnsi="Times New Roman" w:cs="Times New Roman"/>
          <w:szCs w:val="24"/>
        </w:rPr>
        <w:t>; the Laboratory Animal Center will not be held responsible.</w:t>
      </w:r>
    </w:p>
    <w:p w:rsidR="004C4648" w:rsidRPr="00FA36AB" w:rsidRDefault="00221BCE" w:rsidP="00965464">
      <w:pPr>
        <w:pStyle w:val="a3"/>
        <w:numPr>
          <w:ilvl w:val="0"/>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In vitro live animals or samples:</w:t>
      </w:r>
    </w:p>
    <w:p w:rsidR="004C4648" w:rsidRPr="00FA36AB" w:rsidRDefault="008537D0"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The i</w:t>
      </w:r>
      <w:r w:rsidR="006273BD" w:rsidRPr="00FA36AB">
        <w:rPr>
          <w:rFonts w:ascii="Times New Roman" w:eastAsia="標楷體" w:hAnsi="Times New Roman" w:cs="Times New Roman"/>
          <w:szCs w:val="24"/>
        </w:rPr>
        <w:t xml:space="preserve">n vitro animal scanning service </w:t>
      </w:r>
      <w:r w:rsidR="00434C9D" w:rsidRPr="00FA36AB">
        <w:rPr>
          <w:rFonts w:ascii="Times New Roman" w:eastAsia="標楷體" w:hAnsi="Times New Roman" w:cs="Times New Roman"/>
          <w:szCs w:val="24"/>
        </w:rPr>
        <w:t xml:space="preserve">only accepts </w:t>
      </w:r>
      <w:r w:rsidR="0085528A" w:rsidRPr="00FA36AB">
        <w:rPr>
          <w:rFonts w:ascii="Times New Roman" w:eastAsia="標楷體" w:hAnsi="Times New Roman" w:cs="Times New Roman"/>
          <w:szCs w:val="24"/>
        </w:rPr>
        <w:t>perfusion-fixed samples.</w:t>
      </w:r>
    </w:p>
    <w:p w:rsidR="004C4648" w:rsidRPr="00FA36AB" w:rsidRDefault="00CE5467"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kern w:val="0"/>
        </w:rPr>
        <w:t xml:space="preserve">Scanning of samples that are wet, sticky, volatile, </w:t>
      </w:r>
      <w:r>
        <w:rPr>
          <w:rFonts w:ascii="Times New Roman" w:eastAsia="標楷體" w:hAnsi="Times New Roman" w:cs="Times New Roman"/>
          <w:kern w:val="0"/>
        </w:rPr>
        <w:t xml:space="preserve">or </w:t>
      </w:r>
      <w:r w:rsidRPr="00FA36AB">
        <w:rPr>
          <w:rFonts w:ascii="Times New Roman" w:eastAsia="標楷體" w:hAnsi="Times New Roman" w:cs="Times New Roman"/>
          <w:kern w:val="0"/>
        </w:rPr>
        <w:t xml:space="preserve">radioactive </w:t>
      </w:r>
      <w:r>
        <w:rPr>
          <w:rFonts w:ascii="Times New Roman" w:eastAsia="標楷體" w:hAnsi="Times New Roman" w:cs="Times New Roman"/>
          <w:kern w:val="0"/>
        </w:rPr>
        <w:t xml:space="preserve">orthat </w:t>
      </w:r>
      <w:r w:rsidRPr="00FA36AB">
        <w:rPr>
          <w:rFonts w:ascii="Times New Roman" w:eastAsia="標楷體" w:hAnsi="Times New Roman" w:cs="Times New Roman"/>
          <w:kern w:val="0"/>
        </w:rPr>
        <w:t xml:space="preserve">cause pollution </w:t>
      </w:r>
      <w:r>
        <w:rPr>
          <w:rFonts w:ascii="Times New Roman" w:eastAsia="標楷體" w:hAnsi="Times New Roman" w:cs="Times New Roman"/>
          <w:kern w:val="0"/>
        </w:rPr>
        <w:t>is</w:t>
      </w:r>
      <w:r w:rsidRPr="00FA36AB">
        <w:rPr>
          <w:rFonts w:ascii="Times New Roman" w:eastAsia="標楷體" w:hAnsi="Times New Roman" w:cs="Times New Roman"/>
          <w:kern w:val="0"/>
        </w:rPr>
        <w:t xml:space="preserve"> prohibited with the exception of completely sealed soaked specimen</w:t>
      </w:r>
      <w:r>
        <w:rPr>
          <w:rFonts w:ascii="Times New Roman" w:eastAsia="標楷體" w:hAnsi="Times New Roman" w:cs="Times New Roman"/>
          <w:kern w:val="0"/>
        </w:rPr>
        <w:t>s</w:t>
      </w:r>
      <w:r w:rsidRPr="00FA36AB">
        <w:rPr>
          <w:rFonts w:ascii="Times New Roman" w:eastAsia="標楷體" w:hAnsi="Times New Roman" w:cs="Times New Roman"/>
        </w:rPr>
        <w:t>.</w:t>
      </w:r>
    </w:p>
    <w:p w:rsidR="0085528A" w:rsidRPr="00FA36AB" w:rsidRDefault="0085528A" w:rsidP="0085528A">
      <w:pPr>
        <w:pStyle w:val="a3"/>
        <w:numPr>
          <w:ilvl w:val="0"/>
          <w:numId w:val="13"/>
        </w:numPr>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This service </w:t>
      </w:r>
      <w:r w:rsidR="00350A3E">
        <w:rPr>
          <w:rFonts w:ascii="Times New Roman" w:eastAsia="標楷體" w:hAnsi="Times New Roman" w:cs="Times New Roman"/>
          <w:szCs w:val="24"/>
        </w:rPr>
        <w:t xml:space="preserve">provides </w:t>
      </w:r>
      <w:r w:rsidRPr="00FA36AB">
        <w:rPr>
          <w:rFonts w:ascii="Times New Roman" w:eastAsia="標楷體" w:hAnsi="Times New Roman" w:cs="Times New Roman"/>
          <w:szCs w:val="24"/>
        </w:rPr>
        <w:t>only the original</w:t>
      </w:r>
      <w:r w:rsidR="008537D0" w:rsidRPr="00FA36AB">
        <w:rPr>
          <w:rFonts w:ascii="Times New Roman" w:eastAsia="標楷體" w:hAnsi="Times New Roman" w:cs="Times New Roman"/>
          <w:szCs w:val="24"/>
        </w:rPr>
        <w:t xml:space="preserve"> scan</w:t>
      </w:r>
      <w:r w:rsidRPr="00FA36AB">
        <w:rPr>
          <w:rFonts w:ascii="Times New Roman" w:eastAsia="標楷體" w:hAnsi="Times New Roman" w:cs="Times New Roman"/>
          <w:szCs w:val="24"/>
        </w:rPr>
        <w:t xml:space="preserve"> file and does not include </w:t>
      </w:r>
      <w:r w:rsidR="00350A3E">
        <w:rPr>
          <w:rFonts w:ascii="Times New Roman" w:eastAsia="標楷體" w:hAnsi="Times New Roman" w:cs="Times New Roman"/>
          <w:szCs w:val="24"/>
        </w:rPr>
        <w:t>a</w:t>
      </w:r>
      <w:r w:rsidRPr="00FA36AB">
        <w:rPr>
          <w:rFonts w:ascii="Times New Roman" w:eastAsia="標楷體" w:hAnsi="Times New Roman" w:cs="Times New Roman"/>
          <w:szCs w:val="24"/>
        </w:rPr>
        <w:t xml:space="preserve">follow-up analysis process. Users can reference the </w:t>
      </w:r>
      <w:r w:rsidRPr="00FA36AB">
        <w:rPr>
          <w:rFonts w:ascii="Times New Roman" w:eastAsia="標楷體" w:hAnsi="Times New Roman" w:cs="Times New Roman"/>
          <w:szCs w:val="24"/>
        </w:rPr>
        <w:lastRenderedPageBreak/>
        <w:t>analysis-specialized computer provided by the Laboratory Animal Center to conduct calculation analysis.</w:t>
      </w:r>
      <w:r w:rsidR="008537D0" w:rsidRPr="00FA36AB">
        <w:rPr>
          <w:rFonts w:ascii="Times New Roman" w:eastAsia="標楷體" w:hAnsi="Times New Roman" w:cs="Times New Roman"/>
          <w:szCs w:val="24"/>
        </w:rPr>
        <w:t xml:space="preserve"> Additionally, u</w:t>
      </w:r>
      <w:r w:rsidRPr="00FA36AB">
        <w:rPr>
          <w:rFonts w:ascii="Times New Roman" w:eastAsia="標楷體" w:hAnsi="Times New Roman" w:cs="Times New Roman"/>
          <w:szCs w:val="24"/>
        </w:rPr>
        <w:t>sers can contact the CT technician to apply for other analysis services.</w:t>
      </w:r>
    </w:p>
    <w:p w:rsidR="0082658F" w:rsidRPr="00FA36AB" w:rsidRDefault="00350A3E" w:rsidP="00965464">
      <w:pPr>
        <w:pStyle w:val="a3"/>
        <w:numPr>
          <w:ilvl w:val="0"/>
          <w:numId w:val="13"/>
        </w:numPr>
        <w:adjustRightInd w:val="0"/>
        <w:snapToGrid w:val="0"/>
        <w:spacing w:beforeLines="50" w:afterLines="50"/>
        <w:ind w:leftChars="0"/>
        <w:rPr>
          <w:rFonts w:ascii="Times New Roman" w:eastAsia="標楷體" w:hAnsi="Times New Roman" w:cs="Times New Roman"/>
          <w:szCs w:val="24"/>
        </w:rPr>
      </w:pPr>
      <w:r>
        <w:rPr>
          <w:rFonts w:ascii="Times New Roman" w:eastAsia="標楷體" w:hAnsi="Times New Roman" w:cs="Times New Roman"/>
          <w:szCs w:val="24"/>
        </w:rPr>
        <w:t>Provision</w:t>
      </w:r>
      <w:r w:rsidR="00221BCE" w:rsidRPr="00FA36AB">
        <w:rPr>
          <w:rFonts w:ascii="Times New Roman" w:eastAsia="標楷體" w:hAnsi="Times New Roman" w:cs="Times New Roman"/>
          <w:szCs w:val="24"/>
        </w:rPr>
        <w:t xml:space="preserve"> of the original scan file:</w:t>
      </w:r>
    </w:p>
    <w:p w:rsidR="00763F45" w:rsidRPr="00FA36AB" w:rsidRDefault="009B031D" w:rsidP="00965464">
      <w:pPr>
        <w:pStyle w:val="a3"/>
        <w:numPr>
          <w:ilvl w:val="1"/>
          <w:numId w:val="13"/>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After the service </w:t>
      </w:r>
      <w:r w:rsidR="00350A3E">
        <w:rPr>
          <w:rFonts w:ascii="Times New Roman" w:eastAsia="標楷體" w:hAnsi="Times New Roman" w:cs="Times New Roman"/>
          <w:szCs w:val="24"/>
        </w:rPr>
        <w:t>has been</w:t>
      </w:r>
      <w:r w:rsidRPr="00FA36AB">
        <w:rPr>
          <w:rFonts w:ascii="Times New Roman" w:eastAsia="標楷體" w:hAnsi="Times New Roman" w:cs="Times New Roman"/>
          <w:szCs w:val="24"/>
        </w:rPr>
        <w:t xml:space="preserve"> completed, the Laboratory Animal Center send</w:t>
      </w:r>
      <w:r w:rsidR="00350A3E">
        <w:rPr>
          <w:rFonts w:ascii="Times New Roman" w:eastAsia="標楷體" w:hAnsi="Times New Roman" w:cs="Times New Roman"/>
          <w:szCs w:val="24"/>
        </w:rPr>
        <w:t>s</w:t>
      </w:r>
      <w:r w:rsidRPr="00FA36AB">
        <w:rPr>
          <w:rFonts w:ascii="Times New Roman" w:eastAsia="標楷體" w:hAnsi="Times New Roman" w:cs="Times New Roman"/>
          <w:szCs w:val="24"/>
        </w:rPr>
        <w:t xml:space="preserve"> an e-mail </w:t>
      </w:r>
      <w:r w:rsidR="006369A7" w:rsidRPr="00FA36AB">
        <w:rPr>
          <w:rFonts w:ascii="Times New Roman" w:eastAsia="標楷體" w:hAnsi="Times New Roman" w:cs="Times New Roman"/>
          <w:szCs w:val="24"/>
        </w:rPr>
        <w:t xml:space="preserve">to the user that contains an </w:t>
      </w:r>
      <w:r w:rsidRPr="00FA36AB">
        <w:rPr>
          <w:rFonts w:ascii="Times New Roman" w:eastAsia="標楷體" w:hAnsi="Times New Roman" w:cs="Times New Roman"/>
          <w:szCs w:val="24"/>
        </w:rPr>
        <w:t xml:space="preserve">online address </w:t>
      </w:r>
      <w:r w:rsidR="00350A3E">
        <w:rPr>
          <w:rFonts w:ascii="Times New Roman" w:eastAsia="標楷體" w:hAnsi="Times New Roman" w:cs="Times New Roman"/>
          <w:szCs w:val="24"/>
        </w:rPr>
        <w:t xml:space="preserve">from </w:t>
      </w:r>
      <w:r w:rsidR="005E2562" w:rsidRPr="00FA36AB">
        <w:rPr>
          <w:rFonts w:ascii="Times New Roman" w:eastAsia="標楷體" w:hAnsi="Times New Roman" w:cs="Times New Roman"/>
          <w:szCs w:val="24"/>
        </w:rPr>
        <w:t xml:space="preserve">where the scan file can be downloaded from the cloud. The online address is </w:t>
      </w:r>
      <w:r w:rsidR="005F2D4B" w:rsidRPr="00FA36AB">
        <w:rPr>
          <w:rFonts w:ascii="Times New Roman" w:eastAsia="標楷體" w:hAnsi="Times New Roman" w:cs="Times New Roman"/>
          <w:szCs w:val="24"/>
        </w:rPr>
        <w:t xml:space="preserve">only </w:t>
      </w:r>
      <w:r w:rsidR="005E2562" w:rsidRPr="00FA36AB">
        <w:rPr>
          <w:rFonts w:ascii="Times New Roman" w:eastAsia="標楷體" w:hAnsi="Times New Roman" w:cs="Times New Roman"/>
          <w:szCs w:val="24"/>
        </w:rPr>
        <w:t xml:space="preserve">accessible through the school internet. </w:t>
      </w:r>
      <w:r w:rsidR="00350A3E">
        <w:rPr>
          <w:rFonts w:ascii="Times New Roman" w:eastAsia="標楷體" w:hAnsi="Times New Roman" w:cs="Times New Roman"/>
          <w:szCs w:val="24"/>
        </w:rPr>
        <w:t>Because</w:t>
      </w:r>
      <w:r w:rsidR="005E2562" w:rsidRPr="00FA36AB">
        <w:rPr>
          <w:rFonts w:ascii="Times New Roman" w:eastAsia="標楷體" w:hAnsi="Times New Roman" w:cs="Times New Roman"/>
          <w:szCs w:val="24"/>
        </w:rPr>
        <w:t xml:space="preserve"> the size of the original scan file is substantial, the CT scanner, analysis computer, and cloud storage space will not permanently save the file. Users should quickly download the files from the cloud storage</w:t>
      </w:r>
      <w:r w:rsidR="005F2D4B" w:rsidRPr="00FA36AB">
        <w:rPr>
          <w:rFonts w:ascii="Times New Roman" w:eastAsia="標楷體" w:hAnsi="Times New Roman" w:cs="Times New Roman"/>
          <w:szCs w:val="24"/>
        </w:rPr>
        <w:t>. T</w:t>
      </w:r>
      <w:r w:rsidR="005E2562" w:rsidRPr="00FA36AB">
        <w:rPr>
          <w:rFonts w:ascii="Times New Roman" w:eastAsia="標楷體" w:hAnsi="Times New Roman" w:cs="Times New Roman"/>
          <w:szCs w:val="24"/>
        </w:rPr>
        <w:t>he Laboratory Animal Center delete</w:t>
      </w:r>
      <w:r w:rsidR="00350A3E">
        <w:rPr>
          <w:rFonts w:ascii="Times New Roman" w:eastAsia="標楷體" w:hAnsi="Times New Roman" w:cs="Times New Roman"/>
          <w:szCs w:val="24"/>
        </w:rPr>
        <w:t>s</w:t>
      </w:r>
      <w:r w:rsidR="005E2562" w:rsidRPr="00FA36AB">
        <w:rPr>
          <w:rFonts w:ascii="Times New Roman" w:eastAsia="標楷體" w:hAnsi="Times New Roman" w:cs="Times New Roman"/>
          <w:szCs w:val="24"/>
        </w:rPr>
        <w:t xml:space="preserve"> the scanned information two weeks after sending the e-mail notice. No other reminders will be sent to the user.</w:t>
      </w:r>
    </w:p>
    <w:p w:rsidR="00684005" w:rsidRPr="00FA36AB" w:rsidRDefault="009B5C69"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Regulations for the recomposition and analysis </w:t>
      </w:r>
      <w:r w:rsidR="006B4D84">
        <w:rPr>
          <w:rFonts w:ascii="Times New Roman" w:eastAsia="標楷體" w:hAnsi="Times New Roman" w:cs="Times New Roman" w:hint="eastAsia"/>
          <w:szCs w:val="24"/>
        </w:rPr>
        <w:t xml:space="preserve">of </w:t>
      </w:r>
      <w:r w:rsidRPr="00FA36AB">
        <w:rPr>
          <w:rFonts w:ascii="Times New Roman" w:eastAsia="標楷體" w:hAnsi="Times New Roman" w:cs="Times New Roman"/>
          <w:szCs w:val="24"/>
        </w:rPr>
        <w:t>workstation computer:</w:t>
      </w:r>
    </w:p>
    <w:p w:rsidR="00482DA7" w:rsidRPr="00FA36AB" w:rsidRDefault="006E6772" w:rsidP="00965464">
      <w:pPr>
        <w:pStyle w:val="a3"/>
        <w:numPr>
          <w:ilvl w:val="0"/>
          <w:numId w:val="10"/>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User </w:t>
      </w:r>
      <w:r w:rsidR="005438D5">
        <w:rPr>
          <w:rFonts w:ascii="Times New Roman" w:eastAsia="標楷體" w:hAnsi="Times New Roman" w:cs="Times New Roman"/>
          <w:szCs w:val="24"/>
        </w:rPr>
        <w:t>must</w:t>
      </w:r>
      <w:r w:rsidRPr="00FA36AB">
        <w:rPr>
          <w:rFonts w:ascii="Times New Roman" w:eastAsia="標楷體" w:hAnsi="Times New Roman" w:cs="Times New Roman"/>
          <w:szCs w:val="24"/>
        </w:rPr>
        <w:t xml:space="preserve"> follow the standard operation procedure when turning the computer on and off. After using the instrument</w:t>
      </w:r>
      <w:r w:rsidR="006900E3">
        <w:rPr>
          <w:rFonts w:ascii="Times New Roman" w:eastAsia="標楷體" w:hAnsi="Times New Roman" w:cs="Times New Roman" w:hint="eastAsia"/>
          <w:szCs w:val="24"/>
        </w:rPr>
        <w:t>s</w:t>
      </w:r>
      <w:r w:rsidRPr="00FA36AB">
        <w:rPr>
          <w:rFonts w:ascii="Times New Roman" w:eastAsia="標楷體" w:hAnsi="Times New Roman" w:cs="Times New Roman"/>
          <w:szCs w:val="24"/>
        </w:rPr>
        <w:t xml:space="preserve">, </w:t>
      </w:r>
      <w:r w:rsidR="005438D5">
        <w:rPr>
          <w:rFonts w:ascii="Times New Roman" w:eastAsia="標楷體" w:hAnsi="Times New Roman" w:cs="Times New Roman"/>
          <w:szCs w:val="24"/>
        </w:rPr>
        <w:t xml:space="preserve">the </w:t>
      </w:r>
      <w:r w:rsidRPr="00FA36AB">
        <w:rPr>
          <w:rFonts w:ascii="Times New Roman" w:eastAsia="標楷體" w:hAnsi="Times New Roman" w:cs="Times New Roman"/>
          <w:szCs w:val="24"/>
        </w:rPr>
        <w:t xml:space="preserve">user </w:t>
      </w:r>
      <w:r w:rsidR="005438D5">
        <w:rPr>
          <w:rFonts w:ascii="Times New Roman" w:eastAsia="標楷體" w:hAnsi="Times New Roman" w:cs="Times New Roman"/>
          <w:szCs w:val="24"/>
        </w:rPr>
        <w:t>must</w:t>
      </w:r>
      <w:r w:rsidRPr="00FA36AB">
        <w:rPr>
          <w:rFonts w:ascii="Times New Roman" w:eastAsia="標楷體" w:hAnsi="Times New Roman" w:cs="Times New Roman"/>
          <w:szCs w:val="24"/>
        </w:rPr>
        <w:t xml:space="preserve"> clean the instrument</w:t>
      </w:r>
      <w:r w:rsidR="001961DB">
        <w:rPr>
          <w:rFonts w:ascii="Times New Roman" w:eastAsia="標楷體" w:hAnsi="Times New Roman" w:cs="Times New Roman" w:hint="eastAsia"/>
          <w:szCs w:val="24"/>
        </w:rPr>
        <w:t>s</w:t>
      </w:r>
      <w:r w:rsidRPr="00FA36AB">
        <w:rPr>
          <w:rFonts w:ascii="Times New Roman" w:eastAsia="標楷體" w:hAnsi="Times New Roman" w:cs="Times New Roman"/>
          <w:szCs w:val="24"/>
        </w:rPr>
        <w:t xml:space="preserve"> and operation platform</w:t>
      </w:r>
      <w:r w:rsidR="001961DB">
        <w:rPr>
          <w:rFonts w:ascii="Times New Roman" w:eastAsia="標楷體" w:hAnsi="Times New Roman" w:cs="Times New Roman" w:hint="eastAsia"/>
          <w:szCs w:val="24"/>
        </w:rPr>
        <w:t>s</w:t>
      </w:r>
      <w:bookmarkStart w:id="0" w:name="_GoBack"/>
      <w:bookmarkEnd w:id="0"/>
      <w:r w:rsidRPr="00FA36AB">
        <w:rPr>
          <w:rFonts w:ascii="Times New Roman" w:eastAsia="標楷體" w:hAnsi="Times New Roman" w:cs="Times New Roman"/>
          <w:szCs w:val="24"/>
        </w:rPr>
        <w:t xml:space="preserve"> and remove experiment waste. </w:t>
      </w:r>
      <w:r w:rsidR="00350A3E">
        <w:rPr>
          <w:rFonts w:ascii="Times New Roman" w:eastAsia="標楷體" w:hAnsi="Times New Roman" w:cs="Times New Roman"/>
          <w:szCs w:val="24"/>
        </w:rPr>
        <w:t>Violations of</w:t>
      </w:r>
      <w:r w:rsidRPr="00FA36AB">
        <w:rPr>
          <w:rFonts w:ascii="Times New Roman" w:eastAsia="標楷體" w:hAnsi="Times New Roman" w:cs="Times New Roman"/>
          <w:szCs w:val="24"/>
        </w:rPr>
        <w:t xml:space="preserve"> th</w:t>
      </w:r>
      <w:r w:rsidR="00350A3E">
        <w:rPr>
          <w:rFonts w:ascii="Times New Roman" w:eastAsia="標楷體" w:hAnsi="Times New Roman" w:cs="Times New Roman"/>
          <w:szCs w:val="24"/>
        </w:rPr>
        <w:t>is</w:t>
      </w:r>
      <w:r w:rsidRPr="00FA36AB">
        <w:rPr>
          <w:rFonts w:ascii="Times New Roman" w:eastAsia="標楷體" w:hAnsi="Times New Roman" w:cs="Times New Roman"/>
          <w:szCs w:val="24"/>
        </w:rPr>
        <w:t xml:space="preserve"> regulation will be evaluated by the Laboratory Animal Center; </w:t>
      </w:r>
      <w:bookmarkStart w:id="1" w:name="OLE_LINK1"/>
      <w:r w:rsidR="00350A3E">
        <w:rPr>
          <w:rFonts w:ascii="Times New Roman" w:eastAsia="標楷體" w:hAnsi="Times New Roman" w:cs="Times New Roman"/>
          <w:szCs w:val="24"/>
        </w:rPr>
        <w:t>individuals</w:t>
      </w:r>
      <w:bookmarkEnd w:id="1"/>
      <w:r w:rsidRPr="00FA36AB">
        <w:rPr>
          <w:rFonts w:ascii="Times New Roman" w:eastAsia="標楷體" w:hAnsi="Times New Roman" w:cs="Times New Roman"/>
          <w:szCs w:val="24"/>
        </w:rPr>
        <w:t xml:space="preserve">confirmed to have violated the regulation will be </w:t>
      </w:r>
      <w:r w:rsidR="00350A3E">
        <w:rPr>
          <w:rFonts w:ascii="Times New Roman" w:eastAsia="標楷體" w:hAnsi="Times New Roman" w:cs="Times New Roman"/>
          <w:szCs w:val="24"/>
        </w:rPr>
        <w:t>banned</w:t>
      </w:r>
      <w:r w:rsidRPr="00FA36AB">
        <w:rPr>
          <w:rFonts w:ascii="Times New Roman" w:eastAsia="標楷體" w:hAnsi="Times New Roman" w:cs="Times New Roman"/>
          <w:szCs w:val="24"/>
        </w:rPr>
        <w:t xml:space="preserve"> from using all instruments for one month </w:t>
      </w:r>
      <w:r w:rsidR="0066783B" w:rsidRPr="00FA36AB">
        <w:rPr>
          <w:rFonts w:ascii="Times New Roman" w:eastAsia="標楷體" w:hAnsi="Times New Roman" w:cs="Times New Roman"/>
          <w:szCs w:val="24"/>
        </w:rPr>
        <w:t>starting from</w:t>
      </w:r>
      <w:r w:rsidRPr="00FA36AB">
        <w:rPr>
          <w:rFonts w:ascii="Times New Roman" w:eastAsia="標楷體" w:hAnsi="Times New Roman" w:cs="Times New Roman"/>
          <w:szCs w:val="24"/>
        </w:rPr>
        <w:t xml:space="preserve"> the date of notice.</w:t>
      </w:r>
    </w:p>
    <w:p w:rsidR="00482DA7" w:rsidRPr="00FA36AB" w:rsidRDefault="00350A3E" w:rsidP="00965464">
      <w:pPr>
        <w:pStyle w:val="a3"/>
        <w:numPr>
          <w:ilvl w:val="0"/>
          <w:numId w:val="10"/>
        </w:numPr>
        <w:adjustRightInd w:val="0"/>
        <w:snapToGrid w:val="0"/>
        <w:spacing w:beforeLines="50" w:afterLines="50"/>
        <w:ind w:leftChars="0"/>
        <w:rPr>
          <w:rFonts w:ascii="Times New Roman" w:eastAsia="標楷體" w:hAnsi="Times New Roman" w:cs="Times New Roman"/>
          <w:szCs w:val="24"/>
        </w:rPr>
      </w:pPr>
      <w:r>
        <w:rPr>
          <w:rFonts w:ascii="Times New Roman" w:eastAsia="標楷體" w:hAnsi="Times New Roman" w:cs="Times New Roman"/>
          <w:szCs w:val="24"/>
        </w:rPr>
        <w:t>T</w:t>
      </w:r>
      <w:r w:rsidR="005F2D4B" w:rsidRPr="00FA36AB">
        <w:rPr>
          <w:rFonts w:ascii="Times New Roman" w:eastAsia="標楷體" w:hAnsi="Times New Roman" w:cs="Times New Roman"/>
          <w:szCs w:val="24"/>
        </w:rPr>
        <w:t xml:space="preserve">he </w:t>
      </w:r>
      <w:r w:rsidR="006E6772" w:rsidRPr="00FA36AB">
        <w:rPr>
          <w:rFonts w:ascii="Times New Roman" w:eastAsia="標楷體" w:hAnsi="Times New Roman" w:cs="Times New Roman"/>
          <w:szCs w:val="24"/>
        </w:rPr>
        <w:t>workstation computer</w:t>
      </w:r>
      <w:r>
        <w:rPr>
          <w:rFonts w:ascii="Times New Roman" w:eastAsia="標楷體" w:hAnsi="Times New Roman" w:cs="Times New Roman"/>
          <w:szCs w:val="24"/>
        </w:rPr>
        <w:t xml:space="preserve"> is free to usebut </w:t>
      </w:r>
      <w:r w:rsidR="006E6772" w:rsidRPr="00FA36AB">
        <w:rPr>
          <w:rFonts w:ascii="Times New Roman" w:eastAsia="標楷體" w:hAnsi="Times New Roman" w:cs="Times New Roman"/>
          <w:szCs w:val="24"/>
        </w:rPr>
        <w:t xml:space="preserve">should </w:t>
      </w:r>
      <w:r>
        <w:rPr>
          <w:rFonts w:ascii="Times New Roman" w:eastAsia="標楷體" w:hAnsi="Times New Roman" w:cs="Times New Roman"/>
          <w:szCs w:val="24"/>
        </w:rPr>
        <w:t xml:space="preserve">be </w:t>
      </w:r>
      <w:r w:rsidR="006E6772" w:rsidRPr="00FA36AB">
        <w:rPr>
          <w:rFonts w:ascii="Times New Roman" w:eastAsia="標楷體" w:hAnsi="Times New Roman" w:cs="Times New Roman"/>
          <w:szCs w:val="24"/>
        </w:rPr>
        <w:t>use</w:t>
      </w:r>
      <w:r>
        <w:rPr>
          <w:rFonts w:ascii="Times New Roman" w:eastAsia="標楷體" w:hAnsi="Times New Roman" w:cs="Times New Roman"/>
          <w:szCs w:val="24"/>
        </w:rPr>
        <w:t>d</w:t>
      </w:r>
      <w:r w:rsidR="006E6772" w:rsidRPr="00FA36AB">
        <w:rPr>
          <w:rFonts w:ascii="Times New Roman" w:eastAsia="標楷體" w:hAnsi="Times New Roman" w:cs="Times New Roman"/>
          <w:szCs w:val="24"/>
        </w:rPr>
        <w:t xml:space="preserve"> with conscience and </w:t>
      </w:r>
      <w:r w:rsidR="00AD2DC9" w:rsidRPr="00FA36AB">
        <w:rPr>
          <w:rFonts w:ascii="Times New Roman" w:eastAsia="標楷體" w:hAnsi="Times New Roman" w:cs="Times New Roman"/>
          <w:szCs w:val="24"/>
        </w:rPr>
        <w:t>care</w:t>
      </w:r>
      <w:r w:rsidR="006E6772" w:rsidRPr="00FA36AB">
        <w:rPr>
          <w:rFonts w:ascii="Times New Roman" w:eastAsia="標楷體" w:hAnsi="Times New Roman" w:cs="Times New Roman"/>
          <w:szCs w:val="24"/>
        </w:rPr>
        <w:t>.</w:t>
      </w:r>
    </w:p>
    <w:p w:rsidR="00A113FD" w:rsidRPr="00FA36AB" w:rsidRDefault="006E6772" w:rsidP="00965464">
      <w:pPr>
        <w:pStyle w:val="a3"/>
        <w:numPr>
          <w:ilvl w:val="0"/>
          <w:numId w:val="10"/>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If the computer malfunctions, </w:t>
      </w:r>
      <w:r w:rsidR="00350A3E">
        <w:rPr>
          <w:rFonts w:ascii="Times New Roman" w:eastAsia="標楷體" w:hAnsi="Times New Roman" w:cs="Times New Roman"/>
          <w:szCs w:val="24"/>
        </w:rPr>
        <w:t xml:space="preserve">the </w:t>
      </w:r>
      <w:r w:rsidRPr="00FA36AB">
        <w:rPr>
          <w:rFonts w:ascii="Times New Roman" w:eastAsia="標楷體" w:hAnsi="Times New Roman" w:cs="Times New Roman"/>
          <w:szCs w:val="24"/>
        </w:rPr>
        <w:t xml:space="preserve">user should quickly inform the technician. Users are prohibited from taking the computer </w:t>
      </w:r>
      <w:r w:rsidR="00350A3E" w:rsidRPr="00FA36AB">
        <w:rPr>
          <w:rFonts w:ascii="Times New Roman" w:eastAsia="標楷體" w:hAnsi="Times New Roman" w:cs="Times New Roman"/>
          <w:szCs w:val="24"/>
        </w:rPr>
        <w:t xml:space="preserve">apart </w:t>
      </w:r>
      <w:r w:rsidRPr="00FA36AB">
        <w:rPr>
          <w:rFonts w:ascii="Times New Roman" w:eastAsia="標楷體" w:hAnsi="Times New Roman" w:cs="Times New Roman"/>
          <w:szCs w:val="24"/>
        </w:rPr>
        <w:t xml:space="preserve">themselves. The cost </w:t>
      </w:r>
      <w:r w:rsidR="00350A3E">
        <w:rPr>
          <w:rFonts w:ascii="Times New Roman" w:eastAsia="標楷體" w:hAnsi="Times New Roman" w:cs="Times New Roman"/>
          <w:szCs w:val="24"/>
        </w:rPr>
        <w:t>of repairing</w:t>
      </w:r>
      <w:r w:rsidRPr="00FA36AB">
        <w:rPr>
          <w:rFonts w:ascii="Times New Roman" w:eastAsia="標楷體" w:hAnsi="Times New Roman" w:cs="Times New Roman"/>
          <w:szCs w:val="24"/>
        </w:rPr>
        <w:t xml:space="preserve"> instrument damage caused by </w:t>
      </w:r>
      <w:r w:rsidR="00350A3E">
        <w:rPr>
          <w:rFonts w:ascii="Times New Roman" w:eastAsia="標楷體" w:hAnsi="Times New Roman" w:cs="Times New Roman"/>
          <w:szCs w:val="24"/>
        </w:rPr>
        <w:t>a useristhe</w:t>
      </w:r>
      <w:r w:rsidRPr="00FA36AB">
        <w:rPr>
          <w:rFonts w:ascii="Times New Roman" w:eastAsia="標楷體" w:hAnsi="Times New Roman" w:cs="Times New Roman"/>
          <w:szCs w:val="24"/>
        </w:rPr>
        <w:t xml:space="preserve"> responsib</w:t>
      </w:r>
      <w:r w:rsidR="00350A3E">
        <w:rPr>
          <w:rFonts w:ascii="Times New Roman" w:eastAsia="標楷體" w:hAnsi="Times New Roman" w:cs="Times New Roman"/>
          <w:szCs w:val="24"/>
        </w:rPr>
        <w:t>ilityofthat user</w:t>
      </w:r>
      <w:r w:rsidR="00D26193" w:rsidRPr="00FA36AB">
        <w:rPr>
          <w:rFonts w:ascii="Times New Roman" w:eastAsia="標楷體" w:hAnsi="Times New Roman" w:cs="Times New Roman"/>
          <w:szCs w:val="24"/>
        </w:rPr>
        <w:t>.</w:t>
      </w:r>
    </w:p>
    <w:p w:rsidR="00482DA7" w:rsidRPr="00FA36AB" w:rsidRDefault="00C364EC"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The instrument usage cost standard </w:t>
      </w:r>
      <w:r w:rsidR="00A534AA">
        <w:rPr>
          <w:rFonts w:ascii="Times New Roman" w:eastAsia="標楷體" w:hAnsi="Times New Roman" w:cs="Times New Roman"/>
          <w:szCs w:val="24"/>
        </w:rPr>
        <w:t>has been</w:t>
      </w:r>
      <w:r w:rsidRPr="00FA36AB">
        <w:rPr>
          <w:rFonts w:ascii="Times New Roman" w:eastAsia="標楷體" w:hAnsi="Times New Roman" w:cs="Times New Roman"/>
          <w:szCs w:val="24"/>
        </w:rPr>
        <w:t xml:space="preserve"> established to ensure optimal service quality and </w:t>
      </w:r>
      <w:r w:rsidR="00F92E6D">
        <w:rPr>
          <w:rFonts w:ascii="Times New Roman" w:eastAsia="標楷體" w:hAnsi="Times New Roman" w:cs="Times New Roman"/>
          <w:szCs w:val="24"/>
        </w:rPr>
        <w:t xml:space="preserve">to </w:t>
      </w:r>
      <w:r w:rsidRPr="00FA36AB">
        <w:rPr>
          <w:rFonts w:ascii="Times New Roman" w:eastAsia="標楷體" w:hAnsi="Times New Roman" w:cs="Times New Roman"/>
          <w:szCs w:val="24"/>
        </w:rPr>
        <w:t>increase the effective service year</w:t>
      </w:r>
      <w:r w:rsidR="00F92E6D">
        <w:rPr>
          <w:rFonts w:ascii="Times New Roman" w:eastAsia="標楷體" w:hAnsi="Times New Roman" w:cs="Times New Roman"/>
          <w:szCs w:val="24"/>
        </w:rPr>
        <w:t>s</w:t>
      </w:r>
      <w:r w:rsidRPr="00FA36AB">
        <w:rPr>
          <w:rFonts w:ascii="Times New Roman" w:eastAsia="標楷體" w:hAnsi="Times New Roman" w:cs="Times New Roman"/>
          <w:szCs w:val="24"/>
        </w:rPr>
        <w:t xml:space="preserve"> of each instrument. Based on the discussion of the Office of Research and Development, personnel or research units that use the instruments </w:t>
      </w:r>
      <w:r w:rsidR="00E707A0">
        <w:rPr>
          <w:rFonts w:ascii="Times New Roman" w:eastAsia="標楷體" w:hAnsi="Times New Roman" w:cs="Times New Roman"/>
          <w:szCs w:val="24"/>
        </w:rPr>
        <w:t>must</w:t>
      </w:r>
      <w:r w:rsidRPr="00FA36AB">
        <w:rPr>
          <w:rFonts w:ascii="Times New Roman" w:eastAsia="標楷體" w:hAnsi="Times New Roman" w:cs="Times New Roman"/>
          <w:szCs w:val="24"/>
        </w:rPr>
        <w:t xml:space="preserve"> share the </w:t>
      </w:r>
      <w:r w:rsidR="00A534AA">
        <w:rPr>
          <w:rFonts w:ascii="Times New Roman" w:eastAsia="標楷體" w:hAnsi="Times New Roman" w:cs="Times New Roman"/>
          <w:szCs w:val="24"/>
        </w:rPr>
        <w:t xml:space="preserve">expenses related to </w:t>
      </w:r>
      <w:r w:rsidRPr="00FA36AB">
        <w:rPr>
          <w:rFonts w:ascii="Times New Roman" w:eastAsia="標楷體" w:hAnsi="Times New Roman" w:cs="Times New Roman"/>
          <w:szCs w:val="24"/>
        </w:rPr>
        <w:t>instrument consumables, maintenance, and operating personnel service.</w:t>
      </w:r>
    </w:p>
    <w:p w:rsidR="00A113FD" w:rsidRPr="00FA36AB" w:rsidRDefault="00A534AA" w:rsidP="00965464">
      <w:pPr>
        <w:pStyle w:val="a3"/>
        <w:numPr>
          <w:ilvl w:val="0"/>
          <w:numId w:val="11"/>
        </w:numPr>
        <w:adjustRightInd w:val="0"/>
        <w:snapToGrid w:val="0"/>
        <w:spacing w:beforeLines="50" w:afterLines="50"/>
        <w:ind w:leftChars="0"/>
        <w:rPr>
          <w:rFonts w:ascii="Times New Roman" w:eastAsia="標楷體" w:hAnsi="Times New Roman" w:cs="Times New Roman"/>
          <w:szCs w:val="24"/>
        </w:rPr>
      </w:pPr>
      <w:r>
        <w:rPr>
          <w:rFonts w:ascii="Times New Roman" w:eastAsia="標楷體" w:hAnsi="Times New Roman" w:cs="Times New Roman"/>
          <w:szCs w:val="24"/>
        </w:rPr>
        <w:t>The u</w:t>
      </w:r>
      <w:r w:rsidR="003C0822" w:rsidRPr="00FA36AB">
        <w:rPr>
          <w:rFonts w:ascii="Times New Roman" w:eastAsia="標楷體" w:hAnsi="Times New Roman" w:cs="Times New Roman"/>
          <w:szCs w:val="24"/>
        </w:rPr>
        <w:t>sage payment standards are as follow</w:t>
      </w:r>
      <w:r>
        <w:rPr>
          <w:rFonts w:ascii="Times New Roman" w:eastAsia="標楷體" w:hAnsi="Times New Roman" w:cs="Times New Roman"/>
          <w:szCs w:val="24"/>
        </w:rPr>
        <w:t>s</w:t>
      </w:r>
      <w:r w:rsidR="003C0822" w:rsidRPr="00FA36AB">
        <w:rPr>
          <w:rFonts w:ascii="Times New Roman" w:eastAsia="標楷體" w:hAnsi="Times New Roman" w:cs="Times New Roman"/>
          <w:szCs w:val="24"/>
        </w:rPr>
        <w:t xml:space="preserve"> (regardless of in vivo or in vitro testing and image resolution):</w:t>
      </w:r>
    </w:p>
    <w:tbl>
      <w:tblPr>
        <w:tblStyle w:val="a4"/>
        <w:tblW w:w="0" w:type="auto"/>
        <w:tblInd w:w="1473" w:type="dxa"/>
        <w:tblLook w:val="04A0"/>
      </w:tblPr>
      <w:tblGrid>
        <w:gridCol w:w="1836"/>
        <w:gridCol w:w="2556"/>
        <w:gridCol w:w="2556"/>
      </w:tblGrid>
      <w:tr w:rsidR="0082658F" w:rsidRPr="00FA36AB" w:rsidTr="006B6504">
        <w:tc>
          <w:tcPr>
            <w:tcW w:w="1836" w:type="dxa"/>
            <w:vAlign w:val="center"/>
          </w:tcPr>
          <w:p w:rsidR="0082658F" w:rsidRPr="00FA36AB" w:rsidRDefault="0082658F" w:rsidP="00965464">
            <w:pPr>
              <w:pStyle w:val="a3"/>
              <w:adjustRightInd w:val="0"/>
              <w:snapToGrid w:val="0"/>
              <w:spacing w:beforeLines="50" w:afterLines="50"/>
              <w:ind w:leftChars="0" w:left="0"/>
              <w:jc w:val="center"/>
              <w:rPr>
                <w:rFonts w:ascii="Times New Roman" w:eastAsia="標楷體" w:hAnsi="Times New Roman" w:cs="Times New Roman"/>
                <w:szCs w:val="24"/>
              </w:rPr>
            </w:pPr>
          </w:p>
        </w:tc>
        <w:tc>
          <w:tcPr>
            <w:tcW w:w="2556" w:type="dxa"/>
            <w:vAlign w:val="center"/>
          </w:tcPr>
          <w:p w:rsidR="0082658F"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t>TMU personnel</w:t>
            </w:r>
          </w:p>
        </w:tc>
        <w:tc>
          <w:tcPr>
            <w:tcW w:w="2556" w:type="dxa"/>
            <w:vAlign w:val="center"/>
          </w:tcPr>
          <w:p w:rsidR="0082658F"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t>Non-TMU personnel</w:t>
            </w:r>
          </w:p>
        </w:tc>
      </w:tr>
      <w:tr w:rsidR="0082658F" w:rsidRPr="00FA36AB" w:rsidTr="006B6504">
        <w:tc>
          <w:tcPr>
            <w:tcW w:w="1836" w:type="dxa"/>
            <w:vAlign w:val="center"/>
          </w:tcPr>
          <w:p w:rsidR="0082658F"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t>Scanning cost</w:t>
            </w:r>
          </w:p>
        </w:tc>
        <w:tc>
          <w:tcPr>
            <w:tcW w:w="2556" w:type="dxa"/>
            <w:vAlign w:val="center"/>
          </w:tcPr>
          <w:p w:rsidR="0082658F"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t>NT$</w:t>
            </w:r>
            <w:r w:rsidR="0082658F" w:rsidRPr="00FA36AB">
              <w:rPr>
                <w:rFonts w:ascii="Times New Roman" w:eastAsia="標楷體" w:hAnsi="Times New Roman" w:cs="Times New Roman"/>
                <w:szCs w:val="24"/>
              </w:rPr>
              <w:t>1200</w:t>
            </w:r>
            <w:r w:rsidRPr="00FA36AB">
              <w:rPr>
                <w:rFonts w:ascii="Times New Roman" w:eastAsia="標楷體" w:hAnsi="Times New Roman" w:cs="Times New Roman"/>
                <w:szCs w:val="24"/>
              </w:rPr>
              <w:t xml:space="preserve"> per hour</w:t>
            </w:r>
          </w:p>
          <w:p w:rsidR="0082658F"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t>(not including anaesthetiz</w:t>
            </w:r>
            <w:r w:rsidR="00A534AA">
              <w:rPr>
                <w:rFonts w:ascii="Times New Roman" w:eastAsia="標楷體" w:hAnsi="Times New Roman" w:cs="Times New Roman"/>
                <w:szCs w:val="24"/>
              </w:rPr>
              <w:t>ation</w:t>
            </w:r>
            <w:r w:rsidR="000B3F1D" w:rsidRPr="00FA36AB">
              <w:rPr>
                <w:rFonts w:ascii="Times New Roman" w:eastAsia="標楷體" w:hAnsi="Times New Roman" w:cs="Times New Roman"/>
                <w:szCs w:val="24"/>
              </w:rPr>
              <w:t xml:space="preserve"> service</w:t>
            </w:r>
            <w:r w:rsidRPr="00FA36AB">
              <w:rPr>
                <w:rFonts w:ascii="Times New Roman" w:eastAsia="標楷體" w:hAnsi="Times New Roman" w:cs="Times New Roman"/>
                <w:szCs w:val="24"/>
              </w:rPr>
              <w:t xml:space="preserve"> </w:t>
            </w:r>
            <w:r w:rsidRPr="00FA36AB">
              <w:rPr>
                <w:rFonts w:ascii="Times New Roman" w:eastAsia="標楷體" w:hAnsi="Times New Roman" w:cs="Times New Roman"/>
                <w:szCs w:val="24"/>
              </w:rPr>
              <w:lastRenderedPageBreak/>
              <w:t>cost)</w:t>
            </w:r>
          </w:p>
        </w:tc>
        <w:tc>
          <w:tcPr>
            <w:tcW w:w="2556" w:type="dxa"/>
            <w:vAlign w:val="center"/>
          </w:tcPr>
          <w:p w:rsidR="003C0822" w:rsidRPr="00FA36AB" w:rsidRDefault="003C0822" w:rsidP="00965464">
            <w:pPr>
              <w:pStyle w:val="a3"/>
              <w:adjustRightInd w:val="0"/>
              <w:snapToGrid w:val="0"/>
              <w:spacing w:beforeLines="50" w:afterLines="50"/>
              <w:ind w:leftChars="0" w:left="0"/>
              <w:jc w:val="center"/>
              <w:rPr>
                <w:rFonts w:ascii="Times New Roman" w:eastAsia="標楷體" w:hAnsi="Times New Roman" w:cs="Times New Roman"/>
                <w:szCs w:val="24"/>
              </w:rPr>
            </w:pPr>
            <w:r w:rsidRPr="00FA36AB">
              <w:rPr>
                <w:rFonts w:ascii="Times New Roman" w:eastAsia="標楷體" w:hAnsi="Times New Roman" w:cs="Times New Roman"/>
                <w:szCs w:val="24"/>
              </w:rPr>
              <w:lastRenderedPageBreak/>
              <w:t>NT$</w:t>
            </w:r>
            <w:r w:rsidR="0082658F" w:rsidRPr="00FA36AB">
              <w:rPr>
                <w:rFonts w:ascii="Times New Roman" w:eastAsia="標楷體" w:hAnsi="Times New Roman" w:cs="Times New Roman"/>
                <w:szCs w:val="24"/>
              </w:rPr>
              <w:t>3600</w:t>
            </w:r>
            <w:r w:rsidRPr="00FA36AB">
              <w:rPr>
                <w:rFonts w:ascii="Times New Roman" w:eastAsia="標楷體" w:hAnsi="Times New Roman" w:cs="Times New Roman"/>
                <w:szCs w:val="24"/>
              </w:rPr>
              <w:t xml:space="preserve"> per hour (not including anaesthetiz</w:t>
            </w:r>
            <w:r w:rsidR="00A534AA">
              <w:rPr>
                <w:rFonts w:ascii="Times New Roman" w:eastAsia="標楷體" w:hAnsi="Times New Roman" w:cs="Times New Roman"/>
                <w:szCs w:val="24"/>
              </w:rPr>
              <w:t>ation</w:t>
            </w:r>
            <w:r w:rsidR="000B3F1D" w:rsidRPr="00FA36AB">
              <w:rPr>
                <w:rFonts w:ascii="Times New Roman" w:eastAsia="標楷體" w:hAnsi="Times New Roman" w:cs="Times New Roman"/>
                <w:szCs w:val="24"/>
              </w:rPr>
              <w:t xml:space="preserve">service </w:t>
            </w:r>
            <w:r w:rsidRPr="00FA36AB">
              <w:rPr>
                <w:rFonts w:ascii="Times New Roman" w:eastAsia="標楷體" w:hAnsi="Times New Roman" w:cs="Times New Roman"/>
                <w:szCs w:val="24"/>
              </w:rPr>
              <w:t>cost)</w:t>
            </w:r>
          </w:p>
          <w:p w:rsidR="0082658F" w:rsidRPr="00FA36AB" w:rsidRDefault="0082658F" w:rsidP="00965464">
            <w:pPr>
              <w:pStyle w:val="a3"/>
              <w:adjustRightInd w:val="0"/>
              <w:snapToGrid w:val="0"/>
              <w:spacing w:beforeLines="50" w:afterLines="50"/>
              <w:ind w:leftChars="0" w:left="0"/>
              <w:jc w:val="center"/>
              <w:rPr>
                <w:rFonts w:ascii="Times New Roman" w:eastAsia="標楷體" w:hAnsi="Times New Roman" w:cs="Times New Roman"/>
                <w:szCs w:val="24"/>
              </w:rPr>
            </w:pPr>
          </w:p>
        </w:tc>
      </w:tr>
    </w:tbl>
    <w:p w:rsidR="00CF77E7" w:rsidRPr="00FA36AB" w:rsidRDefault="006416F5" w:rsidP="00965464">
      <w:pPr>
        <w:pStyle w:val="a3"/>
        <w:numPr>
          <w:ilvl w:val="0"/>
          <w:numId w:val="1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highlight w:val="yellow"/>
        </w:rPr>
        <w:lastRenderedPageBreak/>
        <w:t>Scanning processes that require contrast agent injections require an additional application for</w:t>
      </w:r>
      <w:r w:rsidR="003F48C6" w:rsidRPr="00FA36AB">
        <w:rPr>
          <w:rFonts w:ascii="Times New Roman" w:eastAsia="標楷體" w:hAnsi="Times New Roman" w:cs="Times New Roman"/>
          <w:szCs w:val="24"/>
          <w:highlight w:val="yellow"/>
        </w:rPr>
        <w:t xml:space="preserve"> the</w:t>
      </w:r>
      <w:r w:rsidRPr="00FA36AB">
        <w:rPr>
          <w:rFonts w:ascii="Times New Roman" w:eastAsia="標楷體" w:hAnsi="Times New Roman" w:cs="Times New Roman"/>
          <w:szCs w:val="24"/>
          <w:highlight w:val="yellow"/>
        </w:rPr>
        <w:t xml:space="preserve"> laboratory animal </w:t>
      </w:r>
      <w:r w:rsidR="003F48C6" w:rsidRPr="00FA36AB">
        <w:rPr>
          <w:rFonts w:ascii="Times New Roman" w:eastAsia="標楷體" w:hAnsi="Times New Roman" w:cs="Times New Roman"/>
          <w:szCs w:val="24"/>
          <w:highlight w:val="yellow"/>
        </w:rPr>
        <w:t xml:space="preserve">operation technology service. The service cost is NT$100 per cage. Applicants </w:t>
      </w:r>
      <w:r w:rsidR="00A534AA">
        <w:rPr>
          <w:rFonts w:ascii="Times New Roman" w:eastAsia="標楷體" w:hAnsi="Times New Roman" w:cs="Times New Roman"/>
          <w:szCs w:val="24"/>
          <w:highlight w:val="yellow"/>
        </w:rPr>
        <w:t>must</w:t>
      </w:r>
      <w:r w:rsidR="003F48C6" w:rsidRPr="00FA36AB">
        <w:rPr>
          <w:rFonts w:ascii="Times New Roman" w:eastAsia="標楷體" w:hAnsi="Times New Roman" w:cs="Times New Roman"/>
          <w:szCs w:val="24"/>
          <w:highlight w:val="yellow"/>
        </w:rPr>
        <w:t xml:space="preserve"> prepare the contrast agent.</w:t>
      </w:r>
    </w:p>
    <w:p w:rsidR="00A113FD" w:rsidRPr="00FA36AB" w:rsidRDefault="003C0822" w:rsidP="00965464">
      <w:pPr>
        <w:pStyle w:val="a3"/>
        <w:numPr>
          <w:ilvl w:val="0"/>
          <w:numId w:val="1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The usage payment standard for non-TMU personnel is three times that for TMU personnel.</w:t>
      </w:r>
    </w:p>
    <w:p w:rsidR="00A113FD" w:rsidRPr="00FA36AB" w:rsidRDefault="003C0822" w:rsidP="00965464">
      <w:pPr>
        <w:pStyle w:val="a3"/>
        <w:numPr>
          <w:ilvl w:val="0"/>
          <w:numId w:val="1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Payment methods:</w:t>
      </w:r>
      <w:r w:rsidR="003F48C6" w:rsidRPr="00FA36AB">
        <w:rPr>
          <w:rFonts w:ascii="Times New Roman" w:eastAsia="標楷體" w:hAnsi="Times New Roman" w:cs="Times New Roman"/>
          <w:szCs w:val="24"/>
        </w:rPr>
        <w:t xml:space="preserve"> The Laboratory Animal Center </w:t>
      </w:r>
      <w:r w:rsidR="00A534AA">
        <w:rPr>
          <w:rFonts w:ascii="Times New Roman" w:eastAsia="標楷體" w:hAnsi="Times New Roman" w:cs="Times New Roman"/>
          <w:szCs w:val="24"/>
        </w:rPr>
        <w:t>calculates</w:t>
      </w:r>
      <w:r w:rsidR="003F48C6" w:rsidRPr="00FA36AB">
        <w:rPr>
          <w:rFonts w:ascii="Times New Roman" w:eastAsia="標楷體" w:hAnsi="Times New Roman" w:cs="Times New Roman"/>
          <w:szCs w:val="24"/>
        </w:rPr>
        <w:t xml:space="preserve">the technology service usage fee after service completion and sends </w:t>
      </w:r>
      <w:r w:rsidR="00A534AA">
        <w:rPr>
          <w:rFonts w:ascii="Times New Roman" w:eastAsia="標楷體" w:hAnsi="Times New Roman" w:cs="Times New Roman"/>
          <w:szCs w:val="24"/>
        </w:rPr>
        <w:t xml:space="preserve">apayment notice for </w:t>
      </w:r>
      <w:r w:rsidR="003F48C6" w:rsidRPr="00FA36AB">
        <w:rPr>
          <w:rFonts w:ascii="Times New Roman" w:eastAsia="標楷體" w:hAnsi="Times New Roman" w:cs="Times New Roman"/>
          <w:szCs w:val="24"/>
        </w:rPr>
        <w:t xml:space="preserve">technology service usage to the user. The technology service payment should be paid </w:t>
      </w:r>
      <w:r w:rsidR="00A534AA">
        <w:rPr>
          <w:rFonts w:ascii="Times New Roman" w:eastAsia="標楷體" w:hAnsi="Times New Roman" w:cs="Times New Roman"/>
          <w:szCs w:val="24"/>
        </w:rPr>
        <w:t xml:space="preserve">to the </w:t>
      </w:r>
      <w:r w:rsidR="00A534AA" w:rsidRPr="00FA36AB">
        <w:rPr>
          <w:rFonts w:ascii="Times New Roman" w:eastAsia="標楷體" w:hAnsi="Times New Roman" w:cs="Times New Roman"/>
          <w:szCs w:val="24"/>
        </w:rPr>
        <w:t xml:space="preserve">Laboratory Animal Center </w:t>
      </w:r>
      <w:r w:rsidR="003F48C6" w:rsidRPr="00FA36AB">
        <w:rPr>
          <w:rFonts w:ascii="Times New Roman" w:eastAsia="標楷體" w:hAnsi="Times New Roman" w:cs="Times New Roman"/>
          <w:szCs w:val="24"/>
        </w:rPr>
        <w:t>and settled within three months of the payment notice issu</w:t>
      </w:r>
      <w:r w:rsidR="00A534AA">
        <w:rPr>
          <w:rFonts w:ascii="Times New Roman" w:eastAsia="標楷體" w:hAnsi="Times New Roman" w:cs="Times New Roman"/>
          <w:szCs w:val="24"/>
        </w:rPr>
        <w:t>e</w:t>
      </w:r>
      <w:r w:rsidR="003F48C6" w:rsidRPr="00FA36AB">
        <w:rPr>
          <w:rFonts w:ascii="Times New Roman" w:eastAsia="標楷體" w:hAnsi="Times New Roman" w:cs="Times New Roman"/>
          <w:szCs w:val="24"/>
        </w:rPr>
        <w:t xml:space="preserve"> date. Applicants can make direct payments at the TMU Cashiers Section or write-off the payments through research programs and TMU school budgets.</w:t>
      </w:r>
    </w:p>
    <w:p w:rsidR="002A6C98" w:rsidRPr="00FA36AB" w:rsidRDefault="003C0822" w:rsidP="00965464">
      <w:pPr>
        <w:pStyle w:val="a3"/>
        <w:numPr>
          <w:ilvl w:val="0"/>
          <w:numId w:val="1"/>
        </w:numPr>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Instrument contact personnel:</w:t>
      </w:r>
    </w:p>
    <w:p w:rsidR="002A6C98" w:rsidRPr="00FA36AB" w:rsidRDefault="003C0822" w:rsidP="00965464">
      <w:pPr>
        <w:pStyle w:val="a3"/>
        <w:adjustRightInd w:val="0"/>
        <w:snapToGrid w:val="0"/>
        <w:spacing w:beforeLines="50" w:afterLines="50"/>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Laboratory Animal Center technician: </w:t>
      </w:r>
      <w:r w:rsidRPr="00BF42CF">
        <w:rPr>
          <w:rFonts w:ascii="Times New Roman" w:eastAsia="標楷體" w:hAnsi="Times New Roman" w:cs="Times New Roman"/>
          <w:szCs w:val="24"/>
        </w:rPr>
        <w:t>Wang Chueh-Yi TEL: 27361661 #</w:t>
      </w:r>
      <w:r w:rsidR="00F20F6C" w:rsidRPr="00FA36AB">
        <w:rPr>
          <w:rFonts w:ascii="Times New Roman" w:eastAsia="標楷體" w:hAnsi="Times New Roman" w:cs="Times New Roman"/>
          <w:szCs w:val="24"/>
        </w:rPr>
        <w:t>7153(</w:t>
      </w:r>
      <w:r w:rsidRPr="00FA36AB">
        <w:rPr>
          <w:rFonts w:ascii="Times New Roman" w:eastAsia="標楷體" w:hAnsi="Times New Roman" w:cs="Times New Roman"/>
          <w:szCs w:val="24"/>
        </w:rPr>
        <w:t>office</w:t>
      </w:r>
      <w:r w:rsidR="00F20F6C" w:rsidRPr="00FA36AB">
        <w:rPr>
          <w:rFonts w:ascii="Times New Roman" w:eastAsia="標楷體" w:hAnsi="Times New Roman" w:cs="Times New Roman"/>
          <w:szCs w:val="24"/>
        </w:rPr>
        <w:t>)</w:t>
      </w:r>
      <w:r w:rsidR="00A534AA">
        <w:rPr>
          <w:rFonts w:ascii="Times New Roman" w:eastAsia="標楷體" w:hAnsi="Times New Roman" w:cs="Times New Roman"/>
          <w:szCs w:val="24"/>
        </w:rPr>
        <w:t>;</w:t>
      </w:r>
      <w:r w:rsidRPr="00FA36AB">
        <w:rPr>
          <w:rFonts w:ascii="Times New Roman" w:eastAsia="標楷體" w:hAnsi="Times New Roman" w:cs="Times New Roman"/>
          <w:szCs w:val="24"/>
        </w:rPr>
        <w:t>#</w:t>
      </w:r>
      <w:r w:rsidR="007A2C6A" w:rsidRPr="00FA36AB">
        <w:rPr>
          <w:rFonts w:ascii="Times New Roman" w:eastAsia="標楷體" w:hAnsi="Times New Roman" w:cs="Times New Roman"/>
          <w:szCs w:val="24"/>
        </w:rPr>
        <w:t>7264(</w:t>
      </w:r>
      <w:r w:rsidRPr="00FA36AB">
        <w:rPr>
          <w:rFonts w:ascii="Times New Roman" w:eastAsia="標楷體" w:hAnsi="Times New Roman" w:cs="Times New Roman"/>
          <w:szCs w:val="24"/>
        </w:rPr>
        <w:t>laboratory</w:t>
      </w:r>
      <w:r w:rsidR="007A2C6A" w:rsidRPr="00FA36AB">
        <w:rPr>
          <w:rFonts w:ascii="Times New Roman" w:eastAsia="標楷體" w:hAnsi="Times New Roman" w:cs="Times New Roman"/>
          <w:szCs w:val="24"/>
        </w:rPr>
        <w:t>)</w:t>
      </w:r>
      <w:r w:rsidR="00A534AA">
        <w:rPr>
          <w:rFonts w:ascii="Times New Roman" w:eastAsia="標楷體" w:hAnsi="Times New Roman" w:cs="Times New Roman"/>
          <w:szCs w:val="24"/>
        </w:rPr>
        <w:t>.</w:t>
      </w:r>
    </w:p>
    <w:p w:rsidR="00A113FD" w:rsidRPr="00FA36AB" w:rsidRDefault="00BB4C9A" w:rsidP="00BB4C9A">
      <w:pPr>
        <w:pStyle w:val="a3"/>
        <w:numPr>
          <w:ilvl w:val="0"/>
          <w:numId w:val="1"/>
        </w:numPr>
        <w:ind w:leftChars="0"/>
        <w:rPr>
          <w:rFonts w:ascii="Times New Roman" w:eastAsia="標楷體" w:hAnsi="Times New Roman" w:cs="Times New Roman"/>
          <w:szCs w:val="24"/>
        </w:rPr>
      </w:pPr>
      <w:r w:rsidRPr="00FA36AB">
        <w:rPr>
          <w:rFonts w:ascii="Times New Roman" w:eastAsia="標楷體" w:hAnsi="Times New Roman" w:cs="Times New Roman"/>
          <w:szCs w:val="24"/>
        </w:rPr>
        <w:t xml:space="preserve">The regulations are implemented after the internal discussion and approval of the Office of Research and Development. </w:t>
      </w:r>
      <w:r w:rsidR="00E933BB" w:rsidRPr="00FA36AB">
        <w:rPr>
          <w:rFonts w:ascii="Times New Roman" w:eastAsia="標楷體" w:hAnsi="Times New Roman" w:cs="Times New Roman"/>
          <w:szCs w:val="24"/>
        </w:rPr>
        <w:t>Similar procedure</w:t>
      </w:r>
      <w:r w:rsidR="00E933BB">
        <w:rPr>
          <w:rFonts w:ascii="Times New Roman" w:eastAsia="標楷體" w:hAnsi="Times New Roman" w:cs="Times New Roman" w:hint="eastAsia"/>
          <w:szCs w:val="24"/>
        </w:rPr>
        <w:t xml:space="preserve"> is adopted for f</w:t>
      </w:r>
      <w:r w:rsidR="00E933BB" w:rsidRPr="00FA36AB">
        <w:rPr>
          <w:rFonts w:ascii="Times New Roman" w:eastAsia="標楷體" w:hAnsi="Times New Roman" w:cs="Times New Roman"/>
          <w:szCs w:val="24"/>
        </w:rPr>
        <w:t xml:space="preserve">uture </w:t>
      </w:r>
      <w:r w:rsidRPr="00FA36AB">
        <w:rPr>
          <w:rFonts w:ascii="Times New Roman" w:eastAsia="標楷體" w:hAnsi="Times New Roman" w:cs="Times New Roman"/>
          <w:szCs w:val="24"/>
        </w:rPr>
        <w:t>revisions of the regulations.</w:t>
      </w:r>
    </w:p>
    <w:sectPr w:rsidR="00A113FD" w:rsidRPr="00FA36AB" w:rsidSect="003941E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3A2" w:rsidRDefault="003153A2" w:rsidP="002E2522">
      <w:r>
        <w:separator/>
      </w:r>
    </w:p>
  </w:endnote>
  <w:endnote w:type="continuationSeparator" w:id="1">
    <w:p w:rsidR="003153A2" w:rsidRDefault="003153A2" w:rsidP="002E2522">
      <w:r>
        <w:continuationSeparator/>
      </w:r>
    </w:p>
  </w:endnote>
</w:endnotes>
</file>

<file path=word/fontTable.xml><?xml version="1.0" encoding="utf-8"?>
<w:fonts xmlns:r="http://schemas.openxmlformats.org/officeDocument/2006/relationships" xmlns:w="http://schemas.openxmlformats.org/wordprocessingml/2006/main">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C91" w:rsidRDefault="001F1C91" w:rsidP="001F1C91">
    <w:pPr>
      <w:pStyle w:val="a7"/>
      <w:jc w:val="right"/>
    </w:pPr>
    <w:r>
      <w:t>V</w:t>
    </w:r>
    <w:r>
      <w:rPr>
        <w:rFonts w:hint="eastAsia"/>
      </w:rPr>
      <w:t xml:space="preserve">er MCT </w:t>
    </w:r>
    <w:r w:rsidR="00BA5662">
      <w:rPr>
        <w:rFonts w:hint="eastAsia"/>
      </w:rPr>
      <w:t>4.0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3A2" w:rsidRDefault="003153A2" w:rsidP="002E2522">
      <w:r>
        <w:separator/>
      </w:r>
    </w:p>
  </w:footnote>
  <w:footnote w:type="continuationSeparator" w:id="1">
    <w:p w:rsidR="003153A2" w:rsidRDefault="003153A2" w:rsidP="002E25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A52"/>
    <w:multiLevelType w:val="hybridMultilevel"/>
    <w:tmpl w:val="7508485A"/>
    <w:lvl w:ilvl="0" w:tplc="2C9E01D6">
      <w:start w:val="1"/>
      <w:numFmt w:val="taiwaneseCountingThousand"/>
      <w:lvlText w:val="(%1)"/>
      <w:lvlJc w:val="left"/>
      <w:pPr>
        <w:ind w:left="1920" w:hanging="480"/>
      </w:pPr>
      <w:rPr>
        <w:rFonts w:ascii="標楷體" w:eastAsia="標楷體" w:hAnsi="標楷體"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FE60003"/>
    <w:multiLevelType w:val="hybridMultilevel"/>
    <w:tmpl w:val="A9FE1CD8"/>
    <w:lvl w:ilvl="0" w:tplc="4F1ECB44">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27D26E2F"/>
    <w:multiLevelType w:val="hybridMultilevel"/>
    <w:tmpl w:val="5764F94E"/>
    <w:lvl w:ilvl="0" w:tplc="0409000F">
      <w:start w:val="1"/>
      <w:numFmt w:val="decimal"/>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34EA3667"/>
    <w:multiLevelType w:val="hybridMultilevel"/>
    <w:tmpl w:val="758628F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37C36E2B"/>
    <w:multiLevelType w:val="hybridMultilevel"/>
    <w:tmpl w:val="7494ECD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473D41D6"/>
    <w:multiLevelType w:val="hybridMultilevel"/>
    <w:tmpl w:val="F32A5B38"/>
    <w:lvl w:ilvl="0" w:tplc="DF52F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FD593D"/>
    <w:multiLevelType w:val="hybridMultilevel"/>
    <w:tmpl w:val="9EAEE4A8"/>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5CE621E2"/>
    <w:multiLevelType w:val="hybridMultilevel"/>
    <w:tmpl w:val="8FA083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5E9B2466"/>
    <w:multiLevelType w:val="hybridMultilevel"/>
    <w:tmpl w:val="9022CF3C"/>
    <w:lvl w:ilvl="0" w:tplc="DF52F45A">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615D0B4E"/>
    <w:multiLevelType w:val="hybridMultilevel"/>
    <w:tmpl w:val="1D42D444"/>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6BE04C1D"/>
    <w:multiLevelType w:val="hybridMultilevel"/>
    <w:tmpl w:val="551C70BC"/>
    <w:lvl w:ilvl="0" w:tplc="667AB27A">
      <w:start w:val="1"/>
      <w:numFmt w:val="decimal"/>
      <w:lvlText w:val="Article %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FA31699"/>
    <w:multiLevelType w:val="hybridMultilevel"/>
    <w:tmpl w:val="321603B4"/>
    <w:lvl w:ilvl="0" w:tplc="DF52F4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345600B"/>
    <w:multiLevelType w:val="hybridMultilevel"/>
    <w:tmpl w:val="5C4C6B72"/>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72D40A0"/>
    <w:multiLevelType w:val="hybridMultilevel"/>
    <w:tmpl w:val="EF80C1EC"/>
    <w:lvl w:ilvl="0" w:tplc="0409000F">
      <w:start w:val="1"/>
      <w:numFmt w:val="decimal"/>
      <w:lvlText w:val="%1."/>
      <w:lvlJc w:val="left"/>
      <w:pPr>
        <w:ind w:left="1440" w:hanging="480"/>
      </w:pPr>
      <w:rPr>
        <w:rFonts w:hint="default"/>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7A9919B6"/>
    <w:multiLevelType w:val="hybridMultilevel"/>
    <w:tmpl w:val="103641B0"/>
    <w:lvl w:ilvl="0" w:tplc="4F1ECB44">
      <w:start w:val="1"/>
      <w:numFmt w:val="decimal"/>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10"/>
  </w:num>
  <w:num w:numId="2">
    <w:abstractNumId w:val="6"/>
  </w:num>
  <w:num w:numId="3">
    <w:abstractNumId w:val="0"/>
  </w:num>
  <w:num w:numId="4">
    <w:abstractNumId w:val="9"/>
  </w:num>
  <w:num w:numId="5">
    <w:abstractNumId w:val="5"/>
  </w:num>
  <w:num w:numId="6">
    <w:abstractNumId w:val="14"/>
  </w:num>
  <w:num w:numId="7">
    <w:abstractNumId w:val="1"/>
  </w:num>
  <w:num w:numId="8">
    <w:abstractNumId w:val="12"/>
  </w:num>
  <w:num w:numId="9">
    <w:abstractNumId w:val="8"/>
  </w:num>
  <w:num w:numId="10">
    <w:abstractNumId w:val="3"/>
  </w:num>
  <w:num w:numId="11">
    <w:abstractNumId w:val="2"/>
  </w:num>
  <w:num w:numId="12">
    <w:abstractNumId w:val="11"/>
  </w:num>
  <w:num w:numId="13">
    <w:abstractNumId w:val="13"/>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181"/>
    <w:rsid w:val="00004FF7"/>
    <w:rsid w:val="00010E76"/>
    <w:rsid w:val="00012EE6"/>
    <w:rsid w:val="00012F7F"/>
    <w:rsid w:val="0001688C"/>
    <w:rsid w:val="000554B5"/>
    <w:rsid w:val="00060ADD"/>
    <w:rsid w:val="00094204"/>
    <w:rsid w:val="000B3F1D"/>
    <w:rsid w:val="001031D5"/>
    <w:rsid w:val="00133E10"/>
    <w:rsid w:val="001468BF"/>
    <w:rsid w:val="0017057B"/>
    <w:rsid w:val="00172BDA"/>
    <w:rsid w:val="00181EBF"/>
    <w:rsid w:val="001961DB"/>
    <w:rsid w:val="001B0543"/>
    <w:rsid w:val="001B30B2"/>
    <w:rsid w:val="001E4918"/>
    <w:rsid w:val="001E654B"/>
    <w:rsid w:val="001F1C91"/>
    <w:rsid w:val="001F5F7C"/>
    <w:rsid w:val="00221BCE"/>
    <w:rsid w:val="00223382"/>
    <w:rsid w:val="002719AD"/>
    <w:rsid w:val="002A1DE9"/>
    <w:rsid w:val="002A6C98"/>
    <w:rsid w:val="002C3008"/>
    <w:rsid w:val="002D533C"/>
    <w:rsid w:val="002E2522"/>
    <w:rsid w:val="002F3559"/>
    <w:rsid w:val="003153A2"/>
    <w:rsid w:val="0034795A"/>
    <w:rsid w:val="00350A3E"/>
    <w:rsid w:val="003511D9"/>
    <w:rsid w:val="003542BD"/>
    <w:rsid w:val="003611A5"/>
    <w:rsid w:val="00375997"/>
    <w:rsid w:val="00377181"/>
    <w:rsid w:val="00386379"/>
    <w:rsid w:val="003941ED"/>
    <w:rsid w:val="003A2806"/>
    <w:rsid w:val="003C0822"/>
    <w:rsid w:val="003E4B14"/>
    <w:rsid w:val="003F48C6"/>
    <w:rsid w:val="00411A5B"/>
    <w:rsid w:val="00420D53"/>
    <w:rsid w:val="00420F0F"/>
    <w:rsid w:val="00434C9D"/>
    <w:rsid w:val="00473391"/>
    <w:rsid w:val="00482DA7"/>
    <w:rsid w:val="004A3FC0"/>
    <w:rsid w:val="004C1EF2"/>
    <w:rsid w:val="004C3382"/>
    <w:rsid w:val="004C4648"/>
    <w:rsid w:val="004D0AA4"/>
    <w:rsid w:val="004D3B97"/>
    <w:rsid w:val="004E57F3"/>
    <w:rsid w:val="00520B0A"/>
    <w:rsid w:val="0052669B"/>
    <w:rsid w:val="005433EA"/>
    <w:rsid w:val="005438D5"/>
    <w:rsid w:val="00547629"/>
    <w:rsid w:val="005508B6"/>
    <w:rsid w:val="00551A70"/>
    <w:rsid w:val="005671D7"/>
    <w:rsid w:val="0057164F"/>
    <w:rsid w:val="005E2562"/>
    <w:rsid w:val="005F2D4B"/>
    <w:rsid w:val="006273BD"/>
    <w:rsid w:val="00631A30"/>
    <w:rsid w:val="006369A7"/>
    <w:rsid w:val="006416F5"/>
    <w:rsid w:val="00661C73"/>
    <w:rsid w:val="0066783B"/>
    <w:rsid w:val="0067163B"/>
    <w:rsid w:val="00684005"/>
    <w:rsid w:val="00685578"/>
    <w:rsid w:val="006900E3"/>
    <w:rsid w:val="006B106A"/>
    <w:rsid w:val="006B4D84"/>
    <w:rsid w:val="006B5C37"/>
    <w:rsid w:val="006E6772"/>
    <w:rsid w:val="006E6E63"/>
    <w:rsid w:val="006F453A"/>
    <w:rsid w:val="00703129"/>
    <w:rsid w:val="007066A7"/>
    <w:rsid w:val="00710B27"/>
    <w:rsid w:val="007167DE"/>
    <w:rsid w:val="0072062D"/>
    <w:rsid w:val="0072731D"/>
    <w:rsid w:val="0072793F"/>
    <w:rsid w:val="00763F45"/>
    <w:rsid w:val="007879A3"/>
    <w:rsid w:val="00787EBD"/>
    <w:rsid w:val="007A2C6A"/>
    <w:rsid w:val="007B6B4D"/>
    <w:rsid w:val="007C4965"/>
    <w:rsid w:val="007D0455"/>
    <w:rsid w:val="007D136E"/>
    <w:rsid w:val="007D5107"/>
    <w:rsid w:val="007E3240"/>
    <w:rsid w:val="008045B0"/>
    <w:rsid w:val="0082658F"/>
    <w:rsid w:val="008328A4"/>
    <w:rsid w:val="008370E2"/>
    <w:rsid w:val="00846E0D"/>
    <w:rsid w:val="008537D0"/>
    <w:rsid w:val="0085528A"/>
    <w:rsid w:val="00871609"/>
    <w:rsid w:val="0087527D"/>
    <w:rsid w:val="008758A2"/>
    <w:rsid w:val="008B5AC4"/>
    <w:rsid w:val="008E7FAB"/>
    <w:rsid w:val="008F5222"/>
    <w:rsid w:val="009100DA"/>
    <w:rsid w:val="009151DA"/>
    <w:rsid w:val="00937256"/>
    <w:rsid w:val="00953DC8"/>
    <w:rsid w:val="0095666B"/>
    <w:rsid w:val="00965464"/>
    <w:rsid w:val="00977442"/>
    <w:rsid w:val="00987D9E"/>
    <w:rsid w:val="009921BC"/>
    <w:rsid w:val="009A2CD3"/>
    <w:rsid w:val="009A4070"/>
    <w:rsid w:val="009B031D"/>
    <w:rsid w:val="009B5C69"/>
    <w:rsid w:val="009B7D77"/>
    <w:rsid w:val="009C4730"/>
    <w:rsid w:val="009E4052"/>
    <w:rsid w:val="00A05A30"/>
    <w:rsid w:val="00A113FD"/>
    <w:rsid w:val="00A47AF0"/>
    <w:rsid w:val="00A534AA"/>
    <w:rsid w:val="00A6064D"/>
    <w:rsid w:val="00A65141"/>
    <w:rsid w:val="00A71C83"/>
    <w:rsid w:val="00A7692B"/>
    <w:rsid w:val="00A80DFC"/>
    <w:rsid w:val="00A91EEE"/>
    <w:rsid w:val="00A92686"/>
    <w:rsid w:val="00AA0553"/>
    <w:rsid w:val="00AD2DC9"/>
    <w:rsid w:val="00B06917"/>
    <w:rsid w:val="00B33B24"/>
    <w:rsid w:val="00B71AF1"/>
    <w:rsid w:val="00BA5662"/>
    <w:rsid w:val="00BB0853"/>
    <w:rsid w:val="00BB4C9A"/>
    <w:rsid w:val="00BC66A3"/>
    <w:rsid w:val="00BE00C5"/>
    <w:rsid w:val="00BE3C6A"/>
    <w:rsid w:val="00BF42CF"/>
    <w:rsid w:val="00C227A1"/>
    <w:rsid w:val="00C25B9D"/>
    <w:rsid w:val="00C364EC"/>
    <w:rsid w:val="00C531CE"/>
    <w:rsid w:val="00C768AE"/>
    <w:rsid w:val="00C76B14"/>
    <w:rsid w:val="00C8233B"/>
    <w:rsid w:val="00C930CF"/>
    <w:rsid w:val="00C9563A"/>
    <w:rsid w:val="00CD04DA"/>
    <w:rsid w:val="00CE5467"/>
    <w:rsid w:val="00CE67CD"/>
    <w:rsid w:val="00CF1A17"/>
    <w:rsid w:val="00CF369F"/>
    <w:rsid w:val="00CF77E7"/>
    <w:rsid w:val="00D26193"/>
    <w:rsid w:val="00D6254E"/>
    <w:rsid w:val="00D67F1D"/>
    <w:rsid w:val="00D816ED"/>
    <w:rsid w:val="00D8449F"/>
    <w:rsid w:val="00DB0A4B"/>
    <w:rsid w:val="00DC131F"/>
    <w:rsid w:val="00DC33B1"/>
    <w:rsid w:val="00DD1F59"/>
    <w:rsid w:val="00DF142B"/>
    <w:rsid w:val="00E11F95"/>
    <w:rsid w:val="00E21A35"/>
    <w:rsid w:val="00E34C9F"/>
    <w:rsid w:val="00E35410"/>
    <w:rsid w:val="00E707A0"/>
    <w:rsid w:val="00E933BB"/>
    <w:rsid w:val="00EB2AFF"/>
    <w:rsid w:val="00EF215A"/>
    <w:rsid w:val="00F008FB"/>
    <w:rsid w:val="00F20F6C"/>
    <w:rsid w:val="00F41A57"/>
    <w:rsid w:val="00F72344"/>
    <w:rsid w:val="00F92E6D"/>
    <w:rsid w:val="00FA36AB"/>
    <w:rsid w:val="00FA7208"/>
    <w:rsid w:val="00FA7CC1"/>
    <w:rsid w:val="00FC1A56"/>
    <w:rsid w:val="00FC49FF"/>
    <w:rsid w:val="00FD5ADF"/>
    <w:rsid w:val="00FE2149"/>
    <w:rsid w:val="00FF36B6"/>
    <w:rsid w:val="00FF5C8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F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181"/>
    <w:pPr>
      <w:ind w:leftChars="200" w:left="480"/>
    </w:pPr>
  </w:style>
  <w:style w:type="table" w:styleId="a4">
    <w:name w:val="Table Grid"/>
    <w:basedOn w:val="a1"/>
    <w:uiPriority w:val="59"/>
    <w:rsid w:val="00A11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E2522"/>
    <w:pPr>
      <w:tabs>
        <w:tab w:val="center" w:pos="4153"/>
        <w:tab w:val="right" w:pos="8306"/>
      </w:tabs>
      <w:snapToGrid w:val="0"/>
    </w:pPr>
    <w:rPr>
      <w:sz w:val="20"/>
      <w:szCs w:val="20"/>
    </w:rPr>
  </w:style>
  <w:style w:type="character" w:customStyle="1" w:styleId="a6">
    <w:name w:val="頁首 字元"/>
    <w:basedOn w:val="a0"/>
    <w:link w:val="a5"/>
    <w:uiPriority w:val="99"/>
    <w:rsid w:val="002E2522"/>
    <w:rPr>
      <w:sz w:val="20"/>
      <w:szCs w:val="20"/>
    </w:rPr>
  </w:style>
  <w:style w:type="paragraph" w:styleId="a7">
    <w:name w:val="footer"/>
    <w:basedOn w:val="a"/>
    <w:link w:val="a8"/>
    <w:uiPriority w:val="99"/>
    <w:unhideWhenUsed/>
    <w:rsid w:val="002E2522"/>
    <w:pPr>
      <w:tabs>
        <w:tab w:val="center" w:pos="4153"/>
        <w:tab w:val="right" w:pos="8306"/>
      </w:tabs>
      <w:snapToGrid w:val="0"/>
    </w:pPr>
    <w:rPr>
      <w:sz w:val="20"/>
      <w:szCs w:val="20"/>
    </w:rPr>
  </w:style>
  <w:style w:type="character" w:customStyle="1" w:styleId="a8">
    <w:name w:val="頁尾 字元"/>
    <w:basedOn w:val="a0"/>
    <w:link w:val="a7"/>
    <w:uiPriority w:val="99"/>
    <w:rsid w:val="002E2522"/>
    <w:rPr>
      <w:sz w:val="20"/>
      <w:szCs w:val="20"/>
    </w:rPr>
  </w:style>
  <w:style w:type="paragraph" w:styleId="a9">
    <w:name w:val="Balloon Text"/>
    <w:basedOn w:val="a"/>
    <w:link w:val="aa"/>
    <w:uiPriority w:val="99"/>
    <w:semiHidden/>
    <w:unhideWhenUsed/>
    <w:rsid w:val="002E252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E252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C0822"/>
    <w:rPr>
      <w:sz w:val="18"/>
      <w:szCs w:val="18"/>
    </w:rPr>
  </w:style>
  <w:style w:type="paragraph" w:styleId="ac">
    <w:name w:val="annotation text"/>
    <w:basedOn w:val="a"/>
    <w:link w:val="ad"/>
    <w:uiPriority w:val="99"/>
    <w:semiHidden/>
    <w:unhideWhenUsed/>
    <w:rsid w:val="003C0822"/>
  </w:style>
  <w:style w:type="character" w:customStyle="1" w:styleId="ad">
    <w:name w:val="註解文字 字元"/>
    <w:basedOn w:val="a0"/>
    <w:link w:val="ac"/>
    <w:uiPriority w:val="99"/>
    <w:semiHidden/>
    <w:rsid w:val="003C0822"/>
  </w:style>
  <w:style w:type="paragraph" w:styleId="ae">
    <w:name w:val="annotation subject"/>
    <w:basedOn w:val="ac"/>
    <w:next w:val="ac"/>
    <w:link w:val="af"/>
    <w:uiPriority w:val="99"/>
    <w:semiHidden/>
    <w:unhideWhenUsed/>
    <w:rsid w:val="003C0822"/>
    <w:rPr>
      <w:b/>
      <w:bCs/>
    </w:rPr>
  </w:style>
  <w:style w:type="character" w:customStyle="1" w:styleId="af">
    <w:name w:val="註解主旨 字元"/>
    <w:basedOn w:val="ad"/>
    <w:link w:val="ae"/>
    <w:uiPriority w:val="99"/>
    <w:semiHidden/>
    <w:rsid w:val="003C0822"/>
    <w:rPr>
      <w:b/>
      <w:bCs/>
    </w:rPr>
  </w:style>
  <w:style w:type="character" w:styleId="af0">
    <w:name w:val="Hyperlink"/>
    <w:basedOn w:val="a0"/>
    <w:uiPriority w:val="99"/>
    <w:unhideWhenUsed/>
    <w:rsid w:val="008E7FAB"/>
    <w:rPr>
      <w:color w:val="0000FF" w:themeColor="hyperlink"/>
      <w:u w:val="single"/>
    </w:rPr>
  </w:style>
  <w:style w:type="paragraph" w:styleId="af1">
    <w:name w:val="Revision"/>
    <w:hidden/>
    <w:uiPriority w:val="99"/>
    <w:semiHidden/>
    <w:rsid w:val="00FA3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81"/>
    <w:pPr>
      <w:ind w:leftChars="200" w:left="480"/>
    </w:pPr>
  </w:style>
  <w:style w:type="table" w:styleId="TableGrid">
    <w:name w:val="Table Grid"/>
    <w:basedOn w:val="TableNormal"/>
    <w:uiPriority w:val="59"/>
    <w:rsid w:val="00A11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52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E2522"/>
    <w:rPr>
      <w:sz w:val="20"/>
      <w:szCs w:val="20"/>
    </w:rPr>
  </w:style>
  <w:style w:type="paragraph" w:styleId="Footer">
    <w:name w:val="footer"/>
    <w:basedOn w:val="Normal"/>
    <w:link w:val="FooterChar"/>
    <w:uiPriority w:val="99"/>
    <w:unhideWhenUsed/>
    <w:rsid w:val="002E252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E2522"/>
    <w:rPr>
      <w:sz w:val="20"/>
      <w:szCs w:val="20"/>
    </w:rPr>
  </w:style>
  <w:style w:type="paragraph" w:styleId="BalloonText">
    <w:name w:val="Balloon Text"/>
    <w:basedOn w:val="Normal"/>
    <w:link w:val="BalloonTextChar"/>
    <w:uiPriority w:val="99"/>
    <w:semiHidden/>
    <w:unhideWhenUsed/>
    <w:rsid w:val="002E252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2522"/>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3C0822"/>
    <w:rPr>
      <w:sz w:val="18"/>
      <w:szCs w:val="18"/>
    </w:rPr>
  </w:style>
  <w:style w:type="paragraph" w:styleId="CommentText">
    <w:name w:val="annotation text"/>
    <w:basedOn w:val="Normal"/>
    <w:link w:val="CommentTextChar"/>
    <w:uiPriority w:val="99"/>
    <w:semiHidden/>
    <w:unhideWhenUsed/>
    <w:rsid w:val="003C0822"/>
  </w:style>
  <w:style w:type="character" w:customStyle="1" w:styleId="CommentTextChar">
    <w:name w:val="Comment Text Char"/>
    <w:basedOn w:val="DefaultParagraphFont"/>
    <w:link w:val="CommentText"/>
    <w:uiPriority w:val="99"/>
    <w:semiHidden/>
    <w:rsid w:val="003C0822"/>
  </w:style>
  <w:style w:type="paragraph" w:styleId="CommentSubject">
    <w:name w:val="annotation subject"/>
    <w:basedOn w:val="CommentText"/>
    <w:next w:val="CommentText"/>
    <w:link w:val="CommentSubjectChar"/>
    <w:uiPriority w:val="99"/>
    <w:semiHidden/>
    <w:unhideWhenUsed/>
    <w:rsid w:val="003C0822"/>
    <w:rPr>
      <w:b/>
      <w:bCs/>
    </w:rPr>
  </w:style>
  <w:style w:type="character" w:customStyle="1" w:styleId="CommentSubjectChar">
    <w:name w:val="Comment Subject Char"/>
    <w:basedOn w:val="CommentTextChar"/>
    <w:link w:val="CommentSubject"/>
    <w:uiPriority w:val="99"/>
    <w:semiHidden/>
    <w:rsid w:val="003C0822"/>
    <w:rPr>
      <w:b/>
      <w:bCs/>
    </w:rPr>
  </w:style>
  <w:style w:type="character" w:styleId="Hyperlink">
    <w:name w:val="Hyperlink"/>
    <w:basedOn w:val="DefaultParagraphFont"/>
    <w:uiPriority w:val="99"/>
    <w:unhideWhenUsed/>
    <w:rsid w:val="008E7FAB"/>
    <w:rPr>
      <w:color w:val="0000FF" w:themeColor="hyperlink"/>
      <w:u w:val="single"/>
    </w:rPr>
  </w:style>
  <w:style w:type="paragraph" w:styleId="Revision">
    <w:name w:val="Revision"/>
    <w:hidden/>
    <w:uiPriority w:val="99"/>
    <w:semiHidden/>
    <w:rsid w:val="00FA36AB"/>
  </w:style>
</w:styles>
</file>

<file path=word/webSettings.xml><?xml version="1.0" encoding="utf-8"?>
<w:webSettings xmlns:r="http://schemas.openxmlformats.org/officeDocument/2006/relationships" xmlns:w="http://schemas.openxmlformats.org/wordprocessingml/2006/main">
  <w:divs>
    <w:div w:id="6505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泰峻系統_CT</cp:lastModifiedBy>
  <cp:revision>15</cp:revision>
  <cp:lastPrinted>2016-03-28T01:51:00Z</cp:lastPrinted>
  <dcterms:created xsi:type="dcterms:W3CDTF">2019-04-17T08:00:00Z</dcterms:created>
  <dcterms:modified xsi:type="dcterms:W3CDTF">2019-07-16T02:27:00Z</dcterms:modified>
</cp:coreProperties>
</file>